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9145" w14:textId="0BEDF0F1" w:rsidR="009723C9"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LUMINATE EDUCATION GROUP</w:t>
      </w:r>
    </w:p>
    <w:p w14:paraId="15048885" w14:textId="20FB2524" w:rsidR="00230995" w:rsidRPr="0038767D"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00230995" w:rsidRPr="0038767D" w14:paraId="07FB404A" w14:textId="77777777" w:rsidTr="516A5B54">
        <w:trPr>
          <w:jc w:val="center"/>
        </w:trPr>
        <w:tc>
          <w:tcPr>
            <w:tcW w:w="9628" w:type="dxa"/>
          </w:tcPr>
          <w:p w14:paraId="0DF70D45" w14:textId="77777777" w:rsidR="008F1668" w:rsidRPr="0038767D" w:rsidRDefault="008F1668" w:rsidP="00230995">
            <w:pPr>
              <w:ind w:left="0" w:firstLine="0"/>
              <w:jc w:val="center"/>
              <w:rPr>
                <w:rFonts w:ascii="Arial" w:hAnsi="Arial" w:cs="Arial"/>
                <w:b/>
                <w:bCs/>
                <w:sz w:val="22"/>
                <w:szCs w:val="22"/>
              </w:rPr>
            </w:pPr>
          </w:p>
          <w:p w14:paraId="0B6D873F" w14:textId="06F4A23C" w:rsidR="00230995" w:rsidRPr="0038767D" w:rsidRDefault="00230995" w:rsidP="00230995">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47F18DEF" w14:textId="5D0024C0" w:rsidR="00230995" w:rsidRPr="0038767D" w:rsidRDefault="00897B0A" w:rsidP="00230995">
            <w:pPr>
              <w:ind w:left="0" w:firstLine="0"/>
              <w:jc w:val="center"/>
              <w:rPr>
                <w:rFonts w:ascii="Arial" w:hAnsi="Arial" w:cs="Arial"/>
                <w:b/>
                <w:bCs/>
                <w:sz w:val="22"/>
                <w:szCs w:val="22"/>
              </w:rPr>
            </w:pPr>
            <w:r w:rsidRPr="516A5B54">
              <w:rPr>
                <w:rFonts w:ascii="Arial" w:hAnsi="Arial" w:cs="Arial"/>
                <w:b/>
                <w:bCs/>
                <w:sz w:val="22"/>
                <w:szCs w:val="22"/>
              </w:rPr>
              <w:t>KEIGHLEY COLLEGE BOARD</w:t>
            </w:r>
          </w:p>
          <w:p w14:paraId="6EDBC2A7" w14:textId="16DBC083" w:rsidR="00230995" w:rsidRPr="0038767D" w:rsidRDefault="00230995" w:rsidP="00230995">
            <w:pPr>
              <w:ind w:left="0" w:firstLine="0"/>
              <w:jc w:val="center"/>
              <w:rPr>
                <w:rFonts w:ascii="Arial" w:hAnsi="Arial" w:cs="Arial"/>
                <w:b/>
                <w:bCs/>
                <w:sz w:val="22"/>
                <w:szCs w:val="22"/>
              </w:rPr>
            </w:pPr>
            <w:r w:rsidRPr="516A5B54">
              <w:rPr>
                <w:rFonts w:ascii="Arial" w:hAnsi="Arial" w:cs="Arial"/>
                <w:b/>
                <w:bCs/>
                <w:sz w:val="22"/>
                <w:szCs w:val="22"/>
              </w:rPr>
              <w:t xml:space="preserve">HELD ON WEDNESDAY </w:t>
            </w:r>
            <w:r w:rsidR="00C21531">
              <w:rPr>
                <w:rFonts w:ascii="Arial" w:hAnsi="Arial" w:cs="Arial"/>
                <w:b/>
                <w:bCs/>
                <w:sz w:val="22"/>
                <w:szCs w:val="22"/>
              </w:rPr>
              <w:t>2</w:t>
            </w:r>
            <w:r w:rsidR="003342BB">
              <w:rPr>
                <w:rFonts w:ascii="Arial" w:hAnsi="Arial" w:cs="Arial"/>
                <w:b/>
                <w:bCs/>
                <w:sz w:val="22"/>
                <w:szCs w:val="22"/>
              </w:rPr>
              <w:t xml:space="preserve">3 NOVEMBER </w:t>
            </w:r>
            <w:r w:rsidRPr="516A5B54">
              <w:rPr>
                <w:rFonts w:ascii="Arial" w:hAnsi="Arial" w:cs="Arial"/>
                <w:b/>
                <w:bCs/>
                <w:sz w:val="22"/>
                <w:szCs w:val="22"/>
              </w:rPr>
              <w:t>20</w:t>
            </w:r>
            <w:r w:rsidR="00030E4C" w:rsidRPr="516A5B54">
              <w:rPr>
                <w:rFonts w:ascii="Arial" w:hAnsi="Arial" w:cs="Arial"/>
                <w:b/>
                <w:bCs/>
                <w:sz w:val="22"/>
                <w:szCs w:val="22"/>
              </w:rPr>
              <w:t>22</w:t>
            </w:r>
          </w:p>
          <w:p w14:paraId="2124486D" w14:textId="59C4D2E7" w:rsidR="008F1668" w:rsidRPr="0038767D" w:rsidRDefault="008F1668" w:rsidP="00230995">
            <w:pPr>
              <w:ind w:left="0" w:firstLine="0"/>
              <w:jc w:val="center"/>
              <w:rPr>
                <w:rFonts w:ascii="Arial" w:hAnsi="Arial" w:cs="Arial"/>
                <w:b/>
                <w:bCs/>
                <w:sz w:val="22"/>
                <w:szCs w:val="22"/>
              </w:rPr>
            </w:pPr>
          </w:p>
        </w:tc>
      </w:tr>
    </w:tbl>
    <w:p w14:paraId="14A0F2D8" w14:textId="3DAC45F4" w:rsidR="00230995" w:rsidRPr="0038767D" w:rsidRDefault="00230995" w:rsidP="00230995">
      <w:pPr>
        <w:ind w:left="0" w:firstLine="0"/>
        <w:rPr>
          <w:rFonts w:ascii="Arial" w:hAnsi="Arial" w:cs="Arial"/>
          <w:b/>
          <w:bCs/>
          <w:sz w:val="22"/>
          <w:szCs w:val="22"/>
        </w:rPr>
      </w:pPr>
    </w:p>
    <w:p w14:paraId="5E2A796E" w14:textId="6AE7B427" w:rsidR="00230995" w:rsidRDefault="00230995" w:rsidP="00230995">
      <w:pPr>
        <w:ind w:left="0" w:firstLine="0"/>
        <w:rPr>
          <w:rFonts w:ascii="Arial" w:hAnsi="Arial" w:cs="Arial"/>
          <w:sz w:val="22"/>
          <w:szCs w:val="22"/>
        </w:rPr>
      </w:pPr>
      <w:r w:rsidRPr="00C50F6F">
        <w:rPr>
          <w:rFonts w:ascii="Arial" w:hAnsi="Arial" w:cs="Arial"/>
          <w:b/>
          <w:bCs/>
          <w:sz w:val="22"/>
          <w:szCs w:val="22"/>
        </w:rPr>
        <w:t>Present</w:t>
      </w:r>
      <w:r w:rsidRPr="00C50F6F">
        <w:rPr>
          <w:rFonts w:ascii="Arial" w:hAnsi="Arial" w:cs="Arial"/>
          <w:sz w:val="22"/>
          <w:szCs w:val="22"/>
        </w:rPr>
        <w:tab/>
        <w:t xml:space="preserve"> </w:t>
      </w:r>
    </w:p>
    <w:p w14:paraId="5D838FB8" w14:textId="4D073012" w:rsidR="001C42A1" w:rsidRDefault="001C42A1" w:rsidP="00230995">
      <w:pPr>
        <w:ind w:left="0" w:firstLine="0"/>
        <w:rPr>
          <w:rFonts w:ascii="Arial" w:hAnsi="Arial" w:cs="Arial"/>
          <w:sz w:val="22"/>
          <w:szCs w:val="22"/>
        </w:rPr>
      </w:pPr>
      <w:r>
        <w:rPr>
          <w:rFonts w:ascii="Arial" w:hAnsi="Arial" w:cs="Arial"/>
          <w:sz w:val="22"/>
          <w:szCs w:val="22"/>
        </w:rPr>
        <w:t>Nimra Abid</w:t>
      </w:r>
      <w:r w:rsidR="009D1B2A">
        <w:rPr>
          <w:rFonts w:ascii="Arial" w:hAnsi="Arial" w:cs="Arial"/>
          <w:sz w:val="22"/>
          <w:szCs w:val="22"/>
        </w:rPr>
        <w:t xml:space="preserve"> (Part 1 only)</w:t>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Student Member</w:t>
      </w:r>
    </w:p>
    <w:p w14:paraId="379D5D91" w14:textId="5E506388" w:rsidR="00F943E6" w:rsidRDefault="00F943E6" w:rsidP="00230995">
      <w:pPr>
        <w:ind w:left="0" w:firstLine="0"/>
        <w:rPr>
          <w:rFonts w:ascii="Arial" w:hAnsi="Arial" w:cs="Arial"/>
          <w:sz w:val="22"/>
          <w:szCs w:val="22"/>
        </w:rPr>
      </w:pPr>
      <w:r w:rsidRPr="00C50F6F">
        <w:rPr>
          <w:rFonts w:ascii="Arial" w:hAnsi="Arial" w:cs="Arial"/>
          <w:sz w:val="22"/>
          <w:szCs w:val="22"/>
        </w:rPr>
        <w:t>Colin Booth</w:t>
      </w:r>
      <w:r w:rsidR="00BD6D21">
        <w:rPr>
          <w:rFonts w:ascii="Arial" w:hAnsi="Arial" w:cs="Arial"/>
          <w:sz w:val="22"/>
          <w:szCs w:val="22"/>
        </w:rPr>
        <w:tab/>
      </w:r>
      <w:r w:rsidR="00BD6D21">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Group CEO</w:t>
      </w:r>
    </w:p>
    <w:p w14:paraId="774EE661" w14:textId="122CDE14" w:rsidR="009D1B2A" w:rsidRPr="00C50F6F" w:rsidRDefault="009D1B2A" w:rsidP="00230995">
      <w:pPr>
        <w:ind w:left="0" w:firstLine="0"/>
        <w:rPr>
          <w:rFonts w:ascii="Arial" w:hAnsi="Arial" w:cs="Arial"/>
          <w:sz w:val="22"/>
          <w:szCs w:val="22"/>
        </w:rPr>
      </w:pPr>
      <w:r>
        <w:rPr>
          <w:rFonts w:ascii="Arial" w:hAnsi="Arial" w:cs="Arial"/>
          <w:sz w:val="22"/>
          <w:szCs w:val="22"/>
        </w:rPr>
        <w:t>Chris Cuthell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38C41093" w14:textId="1CBCB8A2" w:rsidR="516A5B54" w:rsidRDefault="00EA06C5" w:rsidP="516A5B54">
      <w:pPr>
        <w:ind w:left="0" w:firstLine="0"/>
        <w:rPr>
          <w:rFonts w:ascii="Arial" w:hAnsi="Arial" w:cs="Arial"/>
          <w:sz w:val="22"/>
          <w:szCs w:val="22"/>
        </w:rPr>
      </w:pPr>
      <w:r>
        <w:rPr>
          <w:rFonts w:ascii="Arial" w:hAnsi="Arial" w:cs="Arial"/>
          <w:sz w:val="22"/>
          <w:szCs w:val="22"/>
        </w:rPr>
        <w:t>Matt Findull</w:t>
      </w:r>
      <w:r w:rsidR="00002C9E">
        <w:rPr>
          <w:rFonts w:ascii="Arial" w:hAnsi="Arial" w:cs="Arial"/>
          <w:sz w:val="22"/>
          <w:szCs w:val="22"/>
        </w:rPr>
        <w:t xml:space="preserve"> (up to item 18)</w:t>
      </w:r>
      <w:r w:rsidR="516A5B54" w:rsidRPr="00C50F6F">
        <w:rPr>
          <w:rFonts w:ascii="Arial" w:hAnsi="Arial" w:cs="Arial"/>
          <w:sz w:val="22"/>
          <w:szCs w:val="22"/>
        </w:rPr>
        <w:tab/>
      </w:r>
      <w:r w:rsidR="516A5B54" w:rsidRPr="00C50F6F">
        <w:rPr>
          <w:rFonts w:ascii="Arial" w:hAnsi="Arial" w:cs="Arial"/>
          <w:sz w:val="22"/>
          <w:szCs w:val="22"/>
        </w:rPr>
        <w:tab/>
      </w:r>
      <w:r w:rsidR="008A19E6">
        <w:rPr>
          <w:rFonts w:ascii="Arial" w:hAnsi="Arial" w:cs="Arial"/>
          <w:sz w:val="22"/>
          <w:szCs w:val="22"/>
        </w:rPr>
        <w:tab/>
      </w:r>
      <w:r w:rsidR="516A5B54" w:rsidRPr="00C50F6F">
        <w:rPr>
          <w:rFonts w:ascii="Arial" w:hAnsi="Arial" w:cs="Arial"/>
          <w:sz w:val="22"/>
          <w:szCs w:val="22"/>
        </w:rPr>
        <w:t>Co-optee</w:t>
      </w:r>
    </w:p>
    <w:p w14:paraId="1313A90F" w14:textId="3EDBA62B" w:rsidR="009D1B2A" w:rsidRPr="00C50F6F" w:rsidRDefault="009D1B2A" w:rsidP="516A5B54">
      <w:pPr>
        <w:ind w:left="0" w:firstLine="0"/>
        <w:rPr>
          <w:rFonts w:ascii="Arial" w:hAnsi="Arial" w:cs="Arial"/>
          <w:sz w:val="22"/>
          <w:szCs w:val="22"/>
        </w:rPr>
      </w:pPr>
      <w:r>
        <w:rPr>
          <w:rFonts w:ascii="Arial" w:hAnsi="Arial" w:cs="Arial"/>
          <w:sz w:val="22"/>
          <w:szCs w:val="22"/>
        </w:rPr>
        <w:t>Caroline Firth</w:t>
      </w:r>
      <w:r w:rsidR="001D20B2">
        <w:rPr>
          <w:rFonts w:ascii="Arial" w:hAnsi="Arial" w:cs="Arial"/>
          <w:sz w:val="22"/>
          <w:szCs w:val="22"/>
        </w:rPr>
        <w:t xml:space="preserve"> (up to item 13)</w:t>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65A0F6FA" w14:textId="51A56482" w:rsidR="516A5B54" w:rsidRDefault="516A5B54" w:rsidP="516A5B54">
      <w:pPr>
        <w:ind w:left="0" w:firstLine="0"/>
        <w:rPr>
          <w:rFonts w:ascii="Arial" w:hAnsi="Arial" w:cs="Arial"/>
          <w:sz w:val="22"/>
          <w:szCs w:val="22"/>
        </w:rPr>
      </w:pPr>
      <w:r w:rsidRPr="00C50F6F">
        <w:rPr>
          <w:rFonts w:ascii="Arial" w:hAnsi="Arial" w:cs="Arial"/>
          <w:sz w:val="22"/>
          <w:szCs w:val="22"/>
        </w:rPr>
        <w:t>Kate Gledhill</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Pr="00C50F6F">
        <w:rPr>
          <w:rFonts w:ascii="Arial" w:hAnsi="Arial" w:cs="Arial"/>
          <w:sz w:val="22"/>
          <w:szCs w:val="22"/>
        </w:rPr>
        <w:t>Co-optee</w:t>
      </w:r>
    </w:p>
    <w:p w14:paraId="0355FBE4" w14:textId="4F17730C" w:rsidR="009D1B2A" w:rsidRDefault="009D1B2A" w:rsidP="516A5B54">
      <w:pPr>
        <w:ind w:left="0" w:firstLine="0"/>
        <w:rPr>
          <w:rFonts w:ascii="Arial" w:hAnsi="Arial" w:cs="Arial"/>
          <w:sz w:val="22"/>
          <w:szCs w:val="22"/>
        </w:rPr>
      </w:pPr>
      <w:r>
        <w:rPr>
          <w:rFonts w:ascii="Arial" w:hAnsi="Arial" w:cs="Arial"/>
          <w:sz w:val="22"/>
          <w:szCs w:val="22"/>
        </w:rPr>
        <w:t>Ian Hargreaves</w:t>
      </w:r>
      <w:r>
        <w:rPr>
          <w:rFonts w:ascii="Arial" w:hAnsi="Arial" w:cs="Arial"/>
          <w:sz w:val="22"/>
          <w:szCs w:val="22"/>
        </w:rPr>
        <w:tab/>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090B6256" w14:textId="0897889C" w:rsidR="009D1B2A" w:rsidRPr="00C50F6F" w:rsidRDefault="009D1B2A" w:rsidP="516A5B54">
      <w:pPr>
        <w:ind w:left="0" w:firstLine="0"/>
        <w:rPr>
          <w:rFonts w:ascii="Arial" w:hAnsi="Arial" w:cs="Arial"/>
          <w:sz w:val="22"/>
          <w:szCs w:val="22"/>
        </w:rPr>
      </w:pPr>
      <w:r>
        <w:rPr>
          <w:rFonts w:ascii="Arial" w:hAnsi="Arial" w:cs="Arial"/>
          <w:sz w:val="22"/>
          <w:szCs w:val="22"/>
        </w:rPr>
        <w:t>Jon Skurr</w:t>
      </w:r>
      <w:r w:rsidR="001116DB">
        <w:rPr>
          <w:rFonts w:ascii="Arial" w:hAnsi="Arial" w:cs="Arial"/>
          <w:sz w:val="22"/>
          <w:szCs w:val="22"/>
        </w:rPr>
        <w:t xml:space="preserve"> (</w:t>
      </w:r>
      <w:r w:rsidR="001D20B2">
        <w:rPr>
          <w:rFonts w:ascii="Arial" w:hAnsi="Arial" w:cs="Arial"/>
          <w:sz w:val="22"/>
          <w:szCs w:val="22"/>
        </w:rPr>
        <w:t>up to item 9</w:t>
      </w:r>
      <w:r w:rsidR="001116DB">
        <w:rPr>
          <w:rFonts w:ascii="Arial" w:hAnsi="Arial" w:cs="Arial"/>
          <w:sz w:val="22"/>
          <w:szCs w:val="22"/>
        </w:rPr>
        <w:t>)</w:t>
      </w:r>
      <w:r>
        <w:rPr>
          <w:rFonts w:ascii="Arial" w:hAnsi="Arial" w:cs="Arial"/>
          <w:sz w:val="22"/>
          <w:szCs w:val="22"/>
        </w:rPr>
        <w:tab/>
      </w:r>
      <w:r>
        <w:rPr>
          <w:rFonts w:ascii="Arial" w:hAnsi="Arial" w:cs="Arial"/>
          <w:sz w:val="22"/>
          <w:szCs w:val="22"/>
        </w:rPr>
        <w:tab/>
      </w:r>
      <w:r w:rsidR="008A19E6">
        <w:rPr>
          <w:rFonts w:ascii="Arial" w:hAnsi="Arial" w:cs="Arial"/>
          <w:sz w:val="22"/>
          <w:szCs w:val="22"/>
        </w:rPr>
        <w:tab/>
      </w:r>
      <w:r>
        <w:rPr>
          <w:rFonts w:ascii="Arial" w:hAnsi="Arial" w:cs="Arial"/>
          <w:sz w:val="22"/>
          <w:szCs w:val="22"/>
        </w:rPr>
        <w:t>Co-optee</w:t>
      </w:r>
    </w:p>
    <w:p w14:paraId="58FFC954" w14:textId="4871E7CF" w:rsidR="00C62C1C" w:rsidRPr="00C50F6F" w:rsidRDefault="00C62C1C" w:rsidP="00230995">
      <w:pPr>
        <w:ind w:left="0" w:firstLine="0"/>
        <w:rPr>
          <w:rFonts w:ascii="Arial" w:hAnsi="Arial" w:cs="Arial"/>
          <w:sz w:val="22"/>
          <w:szCs w:val="22"/>
        </w:rPr>
      </w:pPr>
      <w:r w:rsidRPr="00C50F6F">
        <w:rPr>
          <w:rFonts w:ascii="Arial" w:hAnsi="Arial" w:cs="Arial"/>
          <w:sz w:val="22"/>
          <w:szCs w:val="22"/>
        </w:rPr>
        <w:t>David Yates</w:t>
      </w:r>
      <w:r w:rsidR="00C50F6F" w:rsidRPr="00C50F6F">
        <w:rPr>
          <w:rFonts w:ascii="Arial" w:hAnsi="Arial" w:cs="Arial"/>
          <w:sz w:val="22"/>
          <w:szCs w:val="22"/>
        </w:rPr>
        <w:t xml:space="preserve"> (Chair)</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Governor</w:t>
      </w:r>
    </w:p>
    <w:p w14:paraId="37681842" w14:textId="65F6150D" w:rsidR="00106752" w:rsidRPr="00C50F6F" w:rsidRDefault="00106752" w:rsidP="00230995">
      <w:pPr>
        <w:ind w:left="0" w:firstLine="0"/>
        <w:rPr>
          <w:rFonts w:ascii="Arial" w:hAnsi="Arial" w:cs="Arial"/>
          <w:sz w:val="22"/>
          <w:szCs w:val="22"/>
        </w:rPr>
      </w:pPr>
    </w:p>
    <w:p w14:paraId="52FA3DD9" w14:textId="18CAB910" w:rsidR="00230995" w:rsidRPr="00C50F6F" w:rsidRDefault="00230995" w:rsidP="00230995">
      <w:pPr>
        <w:ind w:left="0" w:firstLine="0"/>
        <w:rPr>
          <w:rFonts w:ascii="Arial" w:hAnsi="Arial" w:cs="Arial"/>
          <w:sz w:val="22"/>
          <w:szCs w:val="22"/>
        </w:rPr>
      </w:pPr>
      <w:r w:rsidRPr="00C50F6F">
        <w:rPr>
          <w:rFonts w:ascii="Arial" w:hAnsi="Arial" w:cs="Arial"/>
          <w:sz w:val="22"/>
          <w:szCs w:val="22"/>
        </w:rPr>
        <w:t>The quorum for the meeting was t</w:t>
      </w:r>
      <w:r w:rsidR="00AB5D1F" w:rsidRPr="00C50F6F">
        <w:rPr>
          <w:rFonts w:ascii="Arial" w:hAnsi="Arial" w:cs="Arial"/>
          <w:sz w:val="22"/>
          <w:szCs w:val="22"/>
        </w:rPr>
        <w:t>hree</w:t>
      </w:r>
      <w:r w:rsidRPr="00C50F6F">
        <w:rPr>
          <w:rFonts w:ascii="Arial" w:hAnsi="Arial" w:cs="Arial"/>
          <w:sz w:val="22"/>
          <w:szCs w:val="22"/>
        </w:rPr>
        <w:t xml:space="preserve"> members (i</w:t>
      </w:r>
      <w:r w:rsidR="00C50F6F" w:rsidRPr="00C50F6F">
        <w:rPr>
          <w:rFonts w:ascii="Arial" w:hAnsi="Arial" w:cs="Arial"/>
          <w:sz w:val="22"/>
          <w:szCs w:val="22"/>
        </w:rPr>
        <w:t>ncluding at least one governor)</w:t>
      </w:r>
      <w:r w:rsidR="00E950C3">
        <w:rPr>
          <w:rFonts w:ascii="Arial" w:hAnsi="Arial" w:cs="Arial"/>
          <w:sz w:val="22"/>
          <w:szCs w:val="22"/>
        </w:rPr>
        <w:t>.</w:t>
      </w:r>
    </w:p>
    <w:p w14:paraId="14AF8A6A" w14:textId="6F441B68" w:rsidR="00230995" w:rsidRPr="00C50F6F" w:rsidRDefault="00230995" w:rsidP="00230995">
      <w:pPr>
        <w:ind w:left="0" w:firstLine="0"/>
        <w:rPr>
          <w:rFonts w:ascii="Arial" w:hAnsi="Arial" w:cs="Arial"/>
          <w:sz w:val="22"/>
          <w:szCs w:val="22"/>
        </w:rPr>
      </w:pPr>
    </w:p>
    <w:p w14:paraId="32344FFB" w14:textId="77777777" w:rsidR="00230995" w:rsidRPr="00C50F6F" w:rsidRDefault="00230995" w:rsidP="00230995">
      <w:pPr>
        <w:ind w:left="0" w:firstLine="0"/>
        <w:rPr>
          <w:rFonts w:ascii="Arial" w:hAnsi="Arial" w:cs="Arial"/>
          <w:b/>
          <w:bCs/>
          <w:sz w:val="22"/>
          <w:szCs w:val="22"/>
        </w:rPr>
      </w:pPr>
      <w:r w:rsidRPr="00C50F6F">
        <w:rPr>
          <w:rFonts w:ascii="Arial" w:hAnsi="Arial" w:cs="Arial"/>
          <w:b/>
          <w:bCs/>
          <w:sz w:val="22"/>
          <w:szCs w:val="22"/>
        </w:rPr>
        <w:t xml:space="preserve">In Attendance </w:t>
      </w:r>
    </w:p>
    <w:p w14:paraId="46A5C972" w14:textId="1CECEDF7" w:rsidR="004F40E8" w:rsidRDefault="004F40E8" w:rsidP="516A5B54">
      <w:pPr>
        <w:ind w:left="0" w:firstLine="0"/>
        <w:rPr>
          <w:rFonts w:ascii="Arial" w:hAnsi="Arial" w:cs="Arial"/>
          <w:sz w:val="22"/>
          <w:szCs w:val="22"/>
        </w:rPr>
      </w:pPr>
      <w:r>
        <w:rPr>
          <w:rFonts w:ascii="Arial" w:hAnsi="Arial" w:cs="Arial"/>
          <w:sz w:val="22"/>
          <w:szCs w:val="22"/>
        </w:rPr>
        <w:t>Philip Brewster</w:t>
      </w:r>
      <w:r w:rsidR="008A19E6">
        <w:rPr>
          <w:rFonts w:ascii="Arial" w:hAnsi="Arial" w:cs="Arial"/>
          <w:sz w:val="22"/>
          <w:szCs w:val="22"/>
        </w:rPr>
        <w:t xml:space="preserve"> (up to item 19)</w:t>
      </w:r>
      <w:r>
        <w:rPr>
          <w:rFonts w:ascii="Arial" w:hAnsi="Arial" w:cs="Arial"/>
          <w:sz w:val="22"/>
          <w:szCs w:val="22"/>
        </w:rPr>
        <w:tab/>
      </w:r>
      <w:r w:rsidR="008A19E6">
        <w:rPr>
          <w:rFonts w:ascii="Arial" w:hAnsi="Arial" w:cs="Arial"/>
          <w:sz w:val="22"/>
          <w:szCs w:val="22"/>
        </w:rPr>
        <w:tab/>
      </w:r>
      <w:r>
        <w:rPr>
          <w:rFonts w:ascii="Arial" w:hAnsi="Arial" w:cs="Arial"/>
          <w:sz w:val="22"/>
          <w:szCs w:val="22"/>
        </w:rPr>
        <w:t>Senior Finance Business Partner</w:t>
      </w:r>
    </w:p>
    <w:p w14:paraId="2E6CEE1B" w14:textId="3688107A" w:rsidR="516A5B54" w:rsidRDefault="516A5B54" w:rsidP="516A5B54">
      <w:pPr>
        <w:ind w:left="0" w:firstLine="0"/>
        <w:rPr>
          <w:rFonts w:ascii="Arial" w:hAnsi="Arial" w:cs="Arial"/>
          <w:sz w:val="22"/>
          <w:szCs w:val="22"/>
        </w:rPr>
      </w:pPr>
      <w:r w:rsidRPr="00C50F6F">
        <w:rPr>
          <w:rFonts w:ascii="Arial" w:hAnsi="Arial" w:cs="Arial"/>
          <w:sz w:val="22"/>
          <w:szCs w:val="22"/>
        </w:rPr>
        <w:t>Mel</w:t>
      </w:r>
      <w:r w:rsidR="00C50F6F" w:rsidRPr="00C50F6F">
        <w:rPr>
          <w:rFonts w:ascii="Arial" w:hAnsi="Arial" w:cs="Arial"/>
          <w:sz w:val="22"/>
          <w:szCs w:val="22"/>
        </w:rPr>
        <w:t>anie</w:t>
      </w:r>
      <w:r w:rsidRPr="00C50F6F">
        <w:rPr>
          <w:rFonts w:ascii="Arial" w:hAnsi="Arial" w:cs="Arial"/>
          <w:sz w:val="22"/>
          <w:szCs w:val="22"/>
        </w:rPr>
        <w:t xml:space="preserve"> Halstead</w:t>
      </w:r>
      <w:r w:rsidR="00EA06C5">
        <w:rPr>
          <w:rFonts w:ascii="Arial" w:hAnsi="Arial" w:cs="Arial"/>
          <w:sz w:val="22"/>
          <w:szCs w:val="22"/>
        </w:rPr>
        <w:tab/>
      </w:r>
      <w:r w:rsidR="00EA06C5">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Pr="00C50F6F">
        <w:rPr>
          <w:rFonts w:ascii="Arial" w:hAnsi="Arial" w:cs="Arial"/>
          <w:sz w:val="22"/>
          <w:szCs w:val="22"/>
        </w:rPr>
        <w:t>Director of Governance</w:t>
      </w:r>
    </w:p>
    <w:p w14:paraId="386800C1" w14:textId="5107E279" w:rsidR="009D1B2A" w:rsidRDefault="009D1B2A" w:rsidP="516A5B54">
      <w:pPr>
        <w:ind w:left="0" w:firstLine="0"/>
        <w:rPr>
          <w:rFonts w:ascii="Arial" w:hAnsi="Arial" w:cs="Arial"/>
          <w:sz w:val="22"/>
          <w:szCs w:val="22"/>
        </w:rPr>
      </w:pPr>
      <w:r>
        <w:rPr>
          <w:rFonts w:ascii="Arial" w:hAnsi="Arial" w:cs="Arial"/>
          <w:sz w:val="22"/>
          <w:szCs w:val="22"/>
        </w:rPr>
        <w:t>Sarah Marquez</w:t>
      </w:r>
      <w:r w:rsidR="008A19E6">
        <w:rPr>
          <w:rFonts w:ascii="Arial" w:hAnsi="Arial" w:cs="Arial"/>
          <w:sz w:val="22"/>
          <w:szCs w:val="22"/>
        </w:rPr>
        <w:t xml:space="preserve"> (up to item 15)</w:t>
      </w:r>
      <w:r>
        <w:rPr>
          <w:rFonts w:ascii="Arial" w:hAnsi="Arial" w:cs="Arial"/>
          <w:sz w:val="22"/>
          <w:szCs w:val="22"/>
        </w:rPr>
        <w:tab/>
      </w:r>
      <w:r w:rsidR="008A19E6">
        <w:rPr>
          <w:rFonts w:ascii="Arial" w:hAnsi="Arial" w:cs="Arial"/>
          <w:sz w:val="22"/>
          <w:szCs w:val="22"/>
        </w:rPr>
        <w:tab/>
      </w:r>
      <w:r>
        <w:rPr>
          <w:rFonts w:ascii="Arial" w:hAnsi="Arial" w:cs="Arial"/>
          <w:sz w:val="22"/>
          <w:szCs w:val="22"/>
        </w:rPr>
        <w:t>Interim Dean of HE</w:t>
      </w:r>
    </w:p>
    <w:p w14:paraId="44D58992" w14:textId="344EE083" w:rsidR="00181D51" w:rsidRPr="00C50F6F" w:rsidRDefault="516A5B54" w:rsidP="00230995">
      <w:pPr>
        <w:ind w:left="0" w:firstLine="0"/>
        <w:rPr>
          <w:rFonts w:ascii="Arial" w:hAnsi="Arial" w:cs="Arial"/>
          <w:sz w:val="22"/>
          <w:szCs w:val="22"/>
        </w:rPr>
      </w:pPr>
      <w:r w:rsidRPr="00C50F6F">
        <w:rPr>
          <w:rFonts w:ascii="Arial" w:hAnsi="Arial" w:cs="Arial"/>
          <w:sz w:val="22"/>
          <w:szCs w:val="22"/>
        </w:rPr>
        <w:t>Kevin O’</w:t>
      </w:r>
      <w:r w:rsidR="003007FE">
        <w:rPr>
          <w:rFonts w:ascii="Arial" w:hAnsi="Arial" w:cs="Arial"/>
          <w:sz w:val="22"/>
          <w:szCs w:val="22"/>
        </w:rPr>
        <w:t>h</w:t>
      </w:r>
      <w:r w:rsidRPr="00C50F6F">
        <w:rPr>
          <w:rFonts w:ascii="Arial" w:hAnsi="Arial" w:cs="Arial"/>
          <w:sz w:val="22"/>
          <w:szCs w:val="22"/>
        </w:rPr>
        <w:t>are</w:t>
      </w:r>
      <w:r w:rsidR="008A19E6">
        <w:rPr>
          <w:rFonts w:ascii="Arial" w:hAnsi="Arial" w:cs="Arial"/>
          <w:sz w:val="22"/>
          <w:szCs w:val="22"/>
        </w:rPr>
        <w:t xml:space="preserve"> (up to item 19)</w:t>
      </w:r>
      <w:r w:rsidR="008A19E6">
        <w:rPr>
          <w:rFonts w:ascii="Arial" w:hAnsi="Arial" w:cs="Arial"/>
          <w:sz w:val="22"/>
          <w:szCs w:val="22"/>
        </w:rPr>
        <w:tab/>
      </w:r>
      <w:r w:rsidRPr="00C50F6F">
        <w:rPr>
          <w:rFonts w:ascii="Arial" w:hAnsi="Arial" w:cs="Arial"/>
          <w:sz w:val="22"/>
          <w:szCs w:val="22"/>
        </w:rPr>
        <w:tab/>
      </w:r>
      <w:r w:rsidR="008A19E6">
        <w:rPr>
          <w:rFonts w:ascii="Arial" w:hAnsi="Arial" w:cs="Arial"/>
          <w:sz w:val="22"/>
          <w:szCs w:val="22"/>
        </w:rPr>
        <w:tab/>
      </w:r>
      <w:r w:rsidR="00C50F6F" w:rsidRPr="00C50F6F">
        <w:rPr>
          <w:rFonts w:ascii="Arial" w:hAnsi="Arial" w:cs="Arial"/>
          <w:sz w:val="22"/>
          <w:szCs w:val="22"/>
        </w:rPr>
        <w:t>P</w:t>
      </w:r>
      <w:r w:rsidRPr="00C50F6F">
        <w:rPr>
          <w:rFonts w:ascii="Arial" w:hAnsi="Arial" w:cs="Arial"/>
          <w:sz w:val="22"/>
          <w:szCs w:val="22"/>
        </w:rPr>
        <w:t>rincipal, Keighley College</w:t>
      </w:r>
    </w:p>
    <w:p w14:paraId="24DA50F3" w14:textId="6BD2E335" w:rsidR="001A6B4B" w:rsidRDefault="001A6B4B" w:rsidP="00230995">
      <w:pPr>
        <w:ind w:left="0" w:firstLine="0"/>
        <w:rPr>
          <w:rFonts w:ascii="Arial" w:hAnsi="Arial" w:cs="Arial"/>
          <w:sz w:val="22"/>
          <w:szCs w:val="22"/>
        </w:rPr>
      </w:pPr>
      <w:r w:rsidRPr="00C50F6F">
        <w:rPr>
          <w:rFonts w:ascii="Arial" w:hAnsi="Arial" w:cs="Arial"/>
          <w:sz w:val="22"/>
          <w:szCs w:val="22"/>
        </w:rPr>
        <w:t>Gemma Simmons-Blench</w:t>
      </w:r>
      <w:r w:rsidR="008A19E6">
        <w:rPr>
          <w:rFonts w:ascii="Arial" w:hAnsi="Arial" w:cs="Arial"/>
          <w:sz w:val="22"/>
          <w:szCs w:val="22"/>
        </w:rPr>
        <w:t xml:space="preserve"> (up to item 19)</w:t>
      </w:r>
      <w:r w:rsidRPr="00C50F6F">
        <w:rPr>
          <w:rFonts w:ascii="Arial" w:hAnsi="Arial" w:cs="Arial"/>
          <w:sz w:val="22"/>
          <w:szCs w:val="22"/>
        </w:rPr>
        <w:tab/>
        <w:t>Deputy CEO</w:t>
      </w:r>
      <w:r w:rsidR="002B498E" w:rsidRPr="00C50F6F">
        <w:rPr>
          <w:rFonts w:ascii="Arial" w:hAnsi="Arial" w:cs="Arial"/>
          <w:sz w:val="22"/>
          <w:szCs w:val="22"/>
        </w:rPr>
        <w:t xml:space="preserve"> Curriculum </w:t>
      </w:r>
      <w:r w:rsidR="00106752" w:rsidRPr="00C50F6F">
        <w:rPr>
          <w:rFonts w:ascii="Arial" w:hAnsi="Arial" w:cs="Arial"/>
          <w:sz w:val="22"/>
          <w:szCs w:val="22"/>
        </w:rPr>
        <w:t xml:space="preserve">&amp; </w:t>
      </w:r>
      <w:r w:rsidR="002B498E" w:rsidRPr="00C50F6F">
        <w:rPr>
          <w:rFonts w:ascii="Arial" w:hAnsi="Arial" w:cs="Arial"/>
          <w:sz w:val="22"/>
          <w:szCs w:val="22"/>
        </w:rPr>
        <w:t>Quality</w:t>
      </w:r>
    </w:p>
    <w:p w14:paraId="760DCFD9" w14:textId="5FD1BF57" w:rsidR="004F40E8" w:rsidRPr="00C50F6F" w:rsidRDefault="004F40E8" w:rsidP="00230995">
      <w:pPr>
        <w:ind w:left="0" w:firstLine="0"/>
        <w:rPr>
          <w:rFonts w:ascii="Arial" w:hAnsi="Arial" w:cs="Arial"/>
          <w:sz w:val="22"/>
          <w:szCs w:val="22"/>
        </w:rPr>
      </w:pPr>
      <w:r>
        <w:rPr>
          <w:rFonts w:ascii="Arial" w:hAnsi="Arial" w:cs="Arial"/>
          <w:sz w:val="22"/>
          <w:szCs w:val="22"/>
        </w:rPr>
        <w:t>David Warren</w:t>
      </w:r>
      <w:r w:rsidR="008A19E6">
        <w:rPr>
          <w:rFonts w:ascii="Arial" w:hAnsi="Arial" w:cs="Arial"/>
          <w:sz w:val="22"/>
          <w:szCs w:val="22"/>
        </w:rPr>
        <w:t xml:space="preserve"> (up to item 9)</w:t>
      </w:r>
      <w:r>
        <w:rPr>
          <w:rFonts w:ascii="Arial" w:hAnsi="Arial" w:cs="Arial"/>
          <w:sz w:val="22"/>
          <w:szCs w:val="22"/>
        </w:rPr>
        <w:tab/>
      </w:r>
      <w:r w:rsidR="008A19E6">
        <w:rPr>
          <w:rFonts w:ascii="Arial" w:hAnsi="Arial" w:cs="Arial"/>
          <w:sz w:val="22"/>
          <w:szCs w:val="22"/>
        </w:rPr>
        <w:tab/>
      </w:r>
      <w:r w:rsidR="008A19E6">
        <w:rPr>
          <w:rFonts w:ascii="Arial" w:hAnsi="Arial" w:cs="Arial"/>
          <w:sz w:val="22"/>
          <w:szCs w:val="22"/>
        </w:rPr>
        <w:tab/>
      </w:r>
      <w:r>
        <w:rPr>
          <w:rFonts w:ascii="Arial" w:hAnsi="Arial" w:cs="Arial"/>
          <w:sz w:val="22"/>
          <w:szCs w:val="22"/>
        </w:rPr>
        <w:t>Group Vice Principal, Development</w:t>
      </w:r>
    </w:p>
    <w:p w14:paraId="29502A6D" w14:textId="3E9B1D33" w:rsidR="516A5B54" w:rsidRPr="00C50F6F" w:rsidRDefault="516A5B54" w:rsidP="516A5B54">
      <w:pPr>
        <w:ind w:left="0" w:firstLine="0"/>
        <w:rPr>
          <w:rFonts w:ascii="Arial" w:hAnsi="Arial" w:cs="Arial"/>
          <w:sz w:val="22"/>
          <w:szCs w:val="22"/>
        </w:rPr>
      </w:pPr>
    </w:p>
    <w:p w14:paraId="20F2EDD2" w14:textId="342A4FCA" w:rsidR="00230995" w:rsidRPr="00C50F6F" w:rsidRDefault="00230995" w:rsidP="516A5B54">
      <w:pPr>
        <w:ind w:left="0" w:firstLine="0"/>
        <w:rPr>
          <w:rFonts w:ascii="Arial" w:hAnsi="Arial" w:cs="Arial"/>
          <w:sz w:val="22"/>
          <w:szCs w:val="22"/>
        </w:rPr>
      </w:pPr>
      <w:r w:rsidRPr="00C50F6F">
        <w:rPr>
          <w:rFonts w:ascii="Arial" w:hAnsi="Arial" w:cs="Arial"/>
          <w:sz w:val="22"/>
          <w:szCs w:val="22"/>
        </w:rPr>
        <w:t xml:space="preserve">The meeting </w:t>
      </w:r>
      <w:r w:rsidR="003B4031" w:rsidRPr="00C50F6F">
        <w:rPr>
          <w:rFonts w:ascii="Arial" w:hAnsi="Arial" w:cs="Arial"/>
          <w:sz w:val="22"/>
          <w:szCs w:val="22"/>
        </w:rPr>
        <w:t xml:space="preserve">took place </w:t>
      </w:r>
      <w:r w:rsidR="00F943E6" w:rsidRPr="00C50F6F">
        <w:rPr>
          <w:rFonts w:ascii="Arial" w:hAnsi="Arial" w:cs="Arial"/>
          <w:sz w:val="22"/>
          <w:szCs w:val="22"/>
        </w:rPr>
        <w:t xml:space="preserve">via </w:t>
      </w:r>
      <w:r w:rsidR="005A7FF6">
        <w:rPr>
          <w:rFonts w:ascii="Arial" w:hAnsi="Arial" w:cs="Arial"/>
          <w:sz w:val="22"/>
          <w:szCs w:val="22"/>
        </w:rPr>
        <w:t xml:space="preserve">Microsoft Teams </w:t>
      </w:r>
      <w:r w:rsidR="00F943E6" w:rsidRPr="00C50F6F">
        <w:rPr>
          <w:rFonts w:ascii="Arial" w:hAnsi="Arial" w:cs="Arial"/>
          <w:sz w:val="22"/>
          <w:szCs w:val="22"/>
        </w:rPr>
        <w:t>and</w:t>
      </w:r>
      <w:r w:rsidR="00D0480E">
        <w:rPr>
          <w:rFonts w:ascii="Arial" w:hAnsi="Arial" w:cs="Arial"/>
          <w:sz w:val="22"/>
          <w:szCs w:val="22"/>
        </w:rPr>
        <w:t xml:space="preserve"> started at 4pm</w:t>
      </w:r>
      <w:r w:rsidR="002C5435">
        <w:rPr>
          <w:rFonts w:ascii="Arial" w:hAnsi="Arial" w:cs="Arial"/>
          <w:sz w:val="22"/>
          <w:szCs w:val="22"/>
        </w:rPr>
        <w:t xml:space="preserve"> with a one minute silence to mark the recent passing of a Keighley College student</w:t>
      </w:r>
      <w:r w:rsidR="00E950C3">
        <w:rPr>
          <w:rFonts w:ascii="Arial" w:hAnsi="Arial" w:cs="Arial"/>
          <w:sz w:val="22"/>
          <w:szCs w:val="22"/>
        </w:rPr>
        <w:t>.</w:t>
      </w:r>
    </w:p>
    <w:p w14:paraId="6150977A" w14:textId="4918592D" w:rsidR="004F5BDE" w:rsidRPr="0038767D" w:rsidRDefault="004F5BDE" w:rsidP="00230995">
      <w:pPr>
        <w:ind w:left="0" w:firstLine="0"/>
        <w:rPr>
          <w:rFonts w:ascii="Arial" w:hAnsi="Arial" w:cs="Arial"/>
          <w:sz w:val="22"/>
          <w:szCs w:val="22"/>
        </w:rPr>
      </w:pPr>
    </w:p>
    <w:p w14:paraId="4621F881" w14:textId="44E75B23" w:rsidR="0033011C" w:rsidRPr="0038767D" w:rsidRDefault="00FE2589" w:rsidP="00230995">
      <w:pPr>
        <w:ind w:left="0" w:firstLine="0"/>
        <w:rPr>
          <w:rFonts w:ascii="Arial" w:hAnsi="Arial" w:cs="Arial"/>
          <w:b/>
          <w:bCs/>
          <w:sz w:val="22"/>
          <w:szCs w:val="22"/>
        </w:rPr>
      </w:pPr>
      <w:r>
        <w:rPr>
          <w:rFonts w:ascii="Arial" w:hAnsi="Arial" w:cs="Arial"/>
          <w:b/>
          <w:bCs/>
          <w:sz w:val="22"/>
          <w:szCs w:val="22"/>
        </w:rPr>
        <w:t xml:space="preserve">PART 1 - </w:t>
      </w:r>
      <w:r w:rsidR="00BE760D">
        <w:rPr>
          <w:rFonts w:ascii="Arial" w:hAnsi="Arial" w:cs="Arial"/>
          <w:b/>
          <w:bCs/>
          <w:sz w:val="22"/>
          <w:szCs w:val="22"/>
        </w:rPr>
        <w:t>MEETING ADMINISTRATION</w:t>
      </w:r>
      <w:r>
        <w:rPr>
          <w:rFonts w:ascii="Arial" w:hAnsi="Arial" w:cs="Arial"/>
          <w:b/>
          <w:bCs/>
          <w:sz w:val="22"/>
          <w:szCs w:val="22"/>
        </w:rPr>
        <w:t xml:space="preserve"> AND GOVERNANCE</w:t>
      </w:r>
    </w:p>
    <w:p w14:paraId="28D5C1BC" w14:textId="77777777" w:rsidR="0033011C" w:rsidRPr="0038767D" w:rsidRDefault="0033011C" w:rsidP="00230995">
      <w:pPr>
        <w:ind w:left="0" w:firstLine="0"/>
        <w:rPr>
          <w:rFonts w:ascii="Arial" w:hAnsi="Arial" w:cs="Arial"/>
          <w:b/>
          <w:bCs/>
          <w:sz w:val="22"/>
          <w:szCs w:val="22"/>
        </w:rPr>
      </w:pPr>
    </w:p>
    <w:p w14:paraId="229A4EE2" w14:textId="72A4E324" w:rsidR="00230995" w:rsidRPr="0038767D" w:rsidRDefault="00230995" w:rsidP="00230995">
      <w:pPr>
        <w:ind w:left="0" w:firstLine="0"/>
        <w:rPr>
          <w:rFonts w:ascii="Arial" w:hAnsi="Arial" w:cs="Arial"/>
          <w:b/>
          <w:bCs/>
          <w:sz w:val="22"/>
          <w:szCs w:val="22"/>
        </w:rPr>
      </w:pPr>
      <w:r w:rsidRPr="0038767D">
        <w:rPr>
          <w:rFonts w:ascii="Arial" w:hAnsi="Arial" w:cs="Arial"/>
          <w:b/>
          <w:bCs/>
          <w:sz w:val="22"/>
          <w:szCs w:val="22"/>
        </w:rPr>
        <w:t xml:space="preserve"> 1. </w:t>
      </w:r>
      <w:r w:rsidR="00524DDB" w:rsidRPr="0038767D">
        <w:rPr>
          <w:rFonts w:ascii="Arial" w:hAnsi="Arial" w:cs="Arial"/>
          <w:b/>
          <w:bCs/>
          <w:sz w:val="22"/>
          <w:szCs w:val="22"/>
        </w:rPr>
        <w:tab/>
      </w:r>
      <w:r w:rsidR="006014E1">
        <w:rPr>
          <w:rFonts w:ascii="Arial" w:hAnsi="Arial" w:cs="Arial"/>
          <w:b/>
          <w:bCs/>
          <w:sz w:val="22"/>
          <w:szCs w:val="22"/>
        </w:rPr>
        <w:t>Welcome</w:t>
      </w:r>
      <w:r w:rsidR="006D523F">
        <w:rPr>
          <w:rFonts w:ascii="Arial" w:hAnsi="Arial" w:cs="Arial"/>
          <w:b/>
          <w:bCs/>
          <w:sz w:val="22"/>
          <w:szCs w:val="22"/>
        </w:rPr>
        <w:t xml:space="preserve"> </w:t>
      </w:r>
      <w:r w:rsidR="006014E1">
        <w:rPr>
          <w:rFonts w:ascii="Arial" w:hAnsi="Arial" w:cs="Arial"/>
          <w:b/>
          <w:bCs/>
          <w:sz w:val="22"/>
          <w:szCs w:val="22"/>
        </w:rPr>
        <w:t xml:space="preserve">and </w:t>
      </w:r>
      <w:r w:rsidRPr="0038767D">
        <w:rPr>
          <w:rFonts w:ascii="Arial" w:hAnsi="Arial" w:cs="Arial"/>
          <w:b/>
          <w:bCs/>
          <w:sz w:val="22"/>
          <w:szCs w:val="22"/>
        </w:rPr>
        <w:t xml:space="preserve">Apologies for Absence </w:t>
      </w:r>
    </w:p>
    <w:p w14:paraId="32A9C8FC" w14:textId="77777777" w:rsidR="00F943E6" w:rsidRDefault="00F943E6" w:rsidP="00F943E6">
      <w:pPr>
        <w:ind w:left="0" w:firstLine="0"/>
        <w:rPr>
          <w:rFonts w:ascii="Arial" w:hAnsi="Arial" w:cs="Arial"/>
          <w:sz w:val="22"/>
          <w:szCs w:val="22"/>
        </w:rPr>
      </w:pPr>
    </w:p>
    <w:p w14:paraId="64ECB1DC" w14:textId="373EEA16" w:rsidR="00F943E6" w:rsidRPr="00F943E6" w:rsidRDefault="006D523F" w:rsidP="00F943E6">
      <w:pPr>
        <w:ind w:firstLine="0"/>
        <w:rPr>
          <w:rFonts w:ascii="Arial" w:hAnsi="Arial" w:cs="Arial"/>
          <w:sz w:val="22"/>
          <w:szCs w:val="22"/>
        </w:rPr>
      </w:pPr>
      <w:r>
        <w:rPr>
          <w:rFonts w:ascii="Arial" w:hAnsi="Arial" w:cs="Arial"/>
          <w:sz w:val="22"/>
          <w:szCs w:val="22"/>
        </w:rPr>
        <w:t>Nimra Abid and Chris Cuthell were welcomed to their first meeting of the Keighley College Board and introductions were made</w:t>
      </w:r>
      <w:r w:rsidR="006014E1">
        <w:rPr>
          <w:rFonts w:ascii="Arial" w:hAnsi="Arial" w:cs="Arial"/>
          <w:sz w:val="22"/>
          <w:szCs w:val="22"/>
        </w:rPr>
        <w:t xml:space="preserve">.  </w:t>
      </w:r>
      <w:r w:rsidR="00B16CEE">
        <w:rPr>
          <w:rFonts w:ascii="Arial" w:hAnsi="Arial" w:cs="Arial"/>
          <w:sz w:val="22"/>
          <w:szCs w:val="22"/>
        </w:rPr>
        <w:t>Apologies for absence were received from</w:t>
      </w:r>
      <w:r>
        <w:rPr>
          <w:rFonts w:ascii="Arial" w:hAnsi="Arial" w:cs="Arial"/>
          <w:sz w:val="22"/>
          <w:szCs w:val="22"/>
        </w:rPr>
        <w:t xml:space="preserve"> Jamie Sunter (Staff Member) and </w:t>
      </w:r>
      <w:r w:rsidR="006014E1">
        <w:rPr>
          <w:rFonts w:ascii="Arial" w:hAnsi="Arial" w:cs="Arial"/>
          <w:sz w:val="22"/>
          <w:szCs w:val="22"/>
        </w:rPr>
        <w:t>Bill Jones (Deputy CEO &amp; Executive Principal, Leeds City College).</w:t>
      </w:r>
    </w:p>
    <w:p w14:paraId="4E36EEE8" w14:textId="77777777" w:rsidR="004F5BDE" w:rsidRPr="0038767D" w:rsidRDefault="004F5BDE" w:rsidP="00230995">
      <w:pPr>
        <w:ind w:left="0" w:firstLine="0"/>
        <w:rPr>
          <w:rFonts w:ascii="Arial" w:hAnsi="Arial" w:cs="Arial"/>
          <w:sz w:val="22"/>
          <w:szCs w:val="22"/>
        </w:rPr>
      </w:pPr>
    </w:p>
    <w:p w14:paraId="1B77F92B" w14:textId="1B78925C" w:rsidR="00AB786A" w:rsidRPr="0038767D" w:rsidRDefault="00230995" w:rsidP="00230995">
      <w:pPr>
        <w:ind w:left="0" w:firstLine="0"/>
        <w:rPr>
          <w:rFonts w:ascii="Arial" w:hAnsi="Arial" w:cs="Arial"/>
          <w:sz w:val="22"/>
          <w:szCs w:val="22"/>
        </w:rPr>
      </w:pPr>
      <w:r w:rsidRPr="0038767D">
        <w:rPr>
          <w:rFonts w:ascii="Arial" w:hAnsi="Arial" w:cs="Arial"/>
          <w:b/>
          <w:bCs/>
          <w:sz w:val="22"/>
          <w:szCs w:val="22"/>
        </w:rPr>
        <w:t xml:space="preserve">2.  </w:t>
      </w:r>
      <w:r w:rsidR="00524DDB" w:rsidRPr="0038767D">
        <w:rPr>
          <w:rFonts w:ascii="Arial" w:hAnsi="Arial" w:cs="Arial"/>
          <w:b/>
          <w:bCs/>
          <w:sz w:val="22"/>
          <w:szCs w:val="22"/>
        </w:rPr>
        <w:tab/>
      </w:r>
      <w:r w:rsidR="00AB786A" w:rsidRPr="0038767D">
        <w:rPr>
          <w:rFonts w:ascii="Arial" w:hAnsi="Arial" w:cs="Arial"/>
          <w:b/>
          <w:bCs/>
          <w:sz w:val="22"/>
          <w:szCs w:val="22"/>
        </w:rPr>
        <w:t xml:space="preserve">Determination of Observers/Attendees </w:t>
      </w:r>
      <w:r w:rsidR="00B9720C" w:rsidRPr="0038767D">
        <w:rPr>
          <w:rFonts w:ascii="Arial" w:hAnsi="Arial" w:cs="Arial"/>
          <w:b/>
          <w:bCs/>
          <w:sz w:val="22"/>
          <w:szCs w:val="22"/>
        </w:rPr>
        <w:t>at the Meeting</w:t>
      </w:r>
    </w:p>
    <w:p w14:paraId="7B938240" w14:textId="64F8BF3E" w:rsidR="00B9720C" w:rsidRPr="0038767D" w:rsidRDefault="00B9720C" w:rsidP="00230995">
      <w:pPr>
        <w:ind w:left="0" w:firstLine="0"/>
        <w:rPr>
          <w:rFonts w:ascii="Arial" w:hAnsi="Arial" w:cs="Arial"/>
          <w:sz w:val="22"/>
          <w:szCs w:val="22"/>
        </w:rPr>
      </w:pPr>
    </w:p>
    <w:p w14:paraId="3775B59F" w14:textId="3937C77A" w:rsidR="00AB786A" w:rsidRDefault="00B9720C" w:rsidP="007D6C9E">
      <w:pPr>
        <w:ind w:firstLine="0"/>
        <w:rPr>
          <w:rFonts w:ascii="Arial" w:hAnsi="Arial" w:cs="Arial"/>
          <w:sz w:val="22"/>
          <w:szCs w:val="22"/>
        </w:rPr>
      </w:pPr>
      <w:r w:rsidRPr="0843BA3A">
        <w:rPr>
          <w:rFonts w:ascii="Arial" w:hAnsi="Arial" w:cs="Arial"/>
          <w:sz w:val="22"/>
          <w:szCs w:val="22"/>
        </w:rPr>
        <w:t>The board agreed attendees/</w:t>
      </w:r>
      <w:r w:rsidR="005403FE" w:rsidRPr="0843BA3A">
        <w:rPr>
          <w:rFonts w:ascii="Arial" w:hAnsi="Arial" w:cs="Arial"/>
          <w:sz w:val="22"/>
          <w:szCs w:val="22"/>
        </w:rPr>
        <w:t>ob</w:t>
      </w:r>
      <w:r w:rsidR="0028358F" w:rsidRPr="0843BA3A">
        <w:rPr>
          <w:rFonts w:ascii="Arial" w:hAnsi="Arial" w:cs="Arial"/>
          <w:sz w:val="22"/>
          <w:szCs w:val="22"/>
        </w:rPr>
        <w:t xml:space="preserve">servers at the meeting as per </w:t>
      </w:r>
      <w:r w:rsidR="005403FE" w:rsidRPr="0843BA3A">
        <w:rPr>
          <w:rFonts w:ascii="Arial" w:hAnsi="Arial" w:cs="Arial"/>
          <w:sz w:val="22"/>
          <w:szCs w:val="22"/>
        </w:rPr>
        <w:t xml:space="preserve">the above attendance list.  </w:t>
      </w:r>
    </w:p>
    <w:p w14:paraId="2BEC61FF" w14:textId="77777777" w:rsidR="007D6C9E" w:rsidRPr="0038767D" w:rsidRDefault="007D6C9E" w:rsidP="007D6C9E">
      <w:pPr>
        <w:ind w:firstLine="0"/>
        <w:rPr>
          <w:rFonts w:ascii="Arial" w:hAnsi="Arial" w:cs="Arial"/>
          <w:b/>
          <w:bCs/>
          <w:sz w:val="22"/>
          <w:szCs w:val="22"/>
        </w:rPr>
      </w:pPr>
    </w:p>
    <w:p w14:paraId="14D0F36B" w14:textId="1AA114BE" w:rsidR="00230995" w:rsidRPr="0038767D" w:rsidRDefault="00011D42" w:rsidP="00230995">
      <w:pPr>
        <w:ind w:left="0" w:firstLine="0"/>
        <w:rPr>
          <w:rFonts w:ascii="Arial" w:hAnsi="Arial" w:cs="Arial"/>
          <w:b/>
          <w:bCs/>
          <w:sz w:val="22"/>
          <w:szCs w:val="22"/>
        </w:rPr>
      </w:pPr>
      <w:r w:rsidRPr="0038767D">
        <w:rPr>
          <w:rFonts w:ascii="Arial" w:hAnsi="Arial" w:cs="Arial"/>
          <w:b/>
          <w:bCs/>
          <w:sz w:val="22"/>
          <w:szCs w:val="22"/>
        </w:rPr>
        <w:t>3.</w:t>
      </w:r>
      <w:r w:rsidRPr="0038767D">
        <w:rPr>
          <w:rFonts w:ascii="Arial" w:hAnsi="Arial" w:cs="Arial"/>
          <w:b/>
          <w:bCs/>
          <w:sz w:val="22"/>
          <w:szCs w:val="22"/>
        </w:rPr>
        <w:tab/>
      </w:r>
      <w:r w:rsidR="00230995" w:rsidRPr="0038767D">
        <w:rPr>
          <w:rFonts w:ascii="Arial" w:hAnsi="Arial" w:cs="Arial"/>
          <w:b/>
          <w:bCs/>
          <w:sz w:val="22"/>
          <w:szCs w:val="22"/>
        </w:rPr>
        <w:t xml:space="preserve">Declaration of Interests </w:t>
      </w:r>
      <w:r w:rsidR="00F3494A" w:rsidRPr="0038767D">
        <w:rPr>
          <w:rFonts w:ascii="Arial" w:hAnsi="Arial" w:cs="Arial"/>
          <w:b/>
          <w:bCs/>
          <w:sz w:val="22"/>
          <w:szCs w:val="22"/>
        </w:rPr>
        <w:t>in</w:t>
      </w:r>
      <w:r w:rsidR="00150672" w:rsidRPr="0038767D">
        <w:rPr>
          <w:rFonts w:ascii="Arial" w:hAnsi="Arial" w:cs="Arial"/>
          <w:b/>
          <w:bCs/>
          <w:sz w:val="22"/>
          <w:szCs w:val="22"/>
        </w:rPr>
        <w:t xml:space="preserve"> Agenda Items</w:t>
      </w:r>
    </w:p>
    <w:p w14:paraId="04A9A151" w14:textId="77777777" w:rsidR="004F5BDE" w:rsidRPr="0038767D" w:rsidRDefault="004F5BDE" w:rsidP="00230995">
      <w:pPr>
        <w:ind w:left="0" w:firstLine="0"/>
        <w:rPr>
          <w:rFonts w:ascii="Arial" w:hAnsi="Arial" w:cs="Arial"/>
          <w:sz w:val="22"/>
          <w:szCs w:val="22"/>
        </w:rPr>
      </w:pPr>
    </w:p>
    <w:p w14:paraId="2F171601" w14:textId="391B5C30" w:rsidR="00230995" w:rsidRDefault="005E1F5C" w:rsidP="00524DDB">
      <w:pPr>
        <w:ind w:firstLine="0"/>
        <w:rPr>
          <w:rFonts w:ascii="Arial" w:hAnsi="Arial" w:cs="Arial"/>
          <w:sz w:val="22"/>
          <w:szCs w:val="22"/>
        </w:rPr>
      </w:pPr>
      <w:r w:rsidRPr="0038767D">
        <w:rPr>
          <w:rFonts w:ascii="Arial" w:hAnsi="Arial" w:cs="Arial"/>
          <w:sz w:val="22"/>
          <w:szCs w:val="22"/>
        </w:rPr>
        <w:t>B</w:t>
      </w:r>
      <w:r w:rsidR="00DF1811" w:rsidRPr="0038767D">
        <w:rPr>
          <w:rFonts w:ascii="Arial" w:hAnsi="Arial" w:cs="Arial"/>
          <w:sz w:val="22"/>
          <w:szCs w:val="22"/>
        </w:rPr>
        <w:t xml:space="preserve">oard members </w:t>
      </w:r>
      <w:r w:rsidRPr="0038767D">
        <w:rPr>
          <w:rFonts w:ascii="Arial" w:hAnsi="Arial" w:cs="Arial"/>
          <w:sz w:val="22"/>
          <w:szCs w:val="22"/>
        </w:rPr>
        <w:t xml:space="preserve">were reminded </w:t>
      </w:r>
      <w:r w:rsidR="00230995" w:rsidRPr="0038767D">
        <w:rPr>
          <w:rFonts w:ascii="Arial" w:hAnsi="Arial" w:cs="Arial"/>
          <w:sz w:val="22"/>
          <w:szCs w:val="22"/>
        </w:rPr>
        <w:t xml:space="preserve">of the requirement to declare their interest in any agenda items. </w:t>
      </w:r>
      <w:r w:rsidR="00CC511A" w:rsidRPr="0038767D">
        <w:rPr>
          <w:rFonts w:ascii="Arial" w:hAnsi="Arial" w:cs="Arial"/>
          <w:sz w:val="22"/>
          <w:szCs w:val="22"/>
        </w:rPr>
        <w:t xml:space="preserve">There were none </w:t>
      </w:r>
      <w:r w:rsidR="009D061F">
        <w:rPr>
          <w:rFonts w:ascii="Arial" w:hAnsi="Arial" w:cs="Arial"/>
          <w:sz w:val="22"/>
          <w:szCs w:val="22"/>
        </w:rPr>
        <w:t>specific to the agenda for this</w:t>
      </w:r>
      <w:r w:rsidR="00EC0DF8" w:rsidRPr="0038767D">
        <w:rPr>
          <w:rFonts w:ascii="Arial" w:hAnsi="Arial" w:cs="Arial"/>
          <w:sz w:val="22"/>
          <w:szCs w:val="22"/>
        </w:rPr>
        <w:t xml:space="preserve"> meeting but the s</w:t>
      </w:r>
      <w:r w:rsidR="00230995" w:rsidRPr="0038767D">
        <w:rPr>
          <w:rFonts w:ascii="Arial" w:hAnsi="Arial" w:cs="Arial"/>
          <w:sz w:val="22"/>
          <w:szCs w:val="22"/>
        </w:rPr>
        <w:t xml:space="preserve">tanding declarations </w:t>
      </w:r>
      <w:r w:rsidR="000410F7" w:rsidRPr="0038767D">
        <w:rPr>
          <w:rFonts w:ascii="Arial" w:hAnsi="Arial" w:cs="Arial"/>
          <w:sz w:val="22"/>
          <w:szCs w:val="22"/>
        </w:rPr>
        <w:t xml:space="preserve">as per the register of board members’ interests were noted. </w:t>
      </w:r>
    </w:p>
    <w:p w14:paraId="41A9EB7F" w14:textId="77777777" w:rsidR="004F5BDE" w:rsidRPr="0038767D" w:rsidRDefault="004F5BDE" w:rsidP="00230995">
      <w:pPr>
        <w:ind w:left="0" w:firstLine="0"/>
        <w:rPr>
          <w:rFonts w:ascii="Arial" w:hAnsi="Arial" w:cs="Arial"/>
          <w:sz w:val="22"/>
          <w:szCs w:val="22"/>
        </w:rPr>
      </w:pPr>
    </w:p>
    <w:p w14:paraId="23B3FECE" w14:textId="07A2E69C" w:rsidR="00230995" w:rsidRPr="0038767D" w:rsidRDefault="009E38E5" w:rsidP="008F1668">
      <w:pPr>
        <w:rPr>
          <w:rFonts w:ascii="Arial" w:hAnsi="Arial" w:cs="Arial"/>
          <w:b/>
          <w:bCs/>
          <w:sz w:val="22"/>
          <w:szCs w:val="22"/>
        </w:rPr>
      </w:pPr>
      <w:r w:rsidRPr="0843BA3A">
        <w:rPr>
          <w:rFonts w:ascii="Arial" w:hAnsi="Arial" w:cs="Arial"/>
          <w:b/>
          <w:bCs/>
          <w:sz w:val="22"/>
          <w:szCs w:val="22"/>
        </w:rPr>
        <w:t>4</w:t>
      </w:r>
      <w:r w:rsidR="00230995" w:rsidRPr="0843BA3A">
        <w:rPr>
          <w:rFonts w:ascii="Arial" w:hAnsi="Arial" w:cs="Arial"/>
          <w:b/>
          <w:bCs/>
          <w:sz w:val="22"/>
          <w:szCs w:val="22"/>
        </w:rPr>
        <w:t xml:space="preserve">.  </w:t>
      </w:r>
      <w:r>
        <w:tab/>
      </w:r>
      <w:r w:rsidR="00230995" w:rsidRPr="0843BA3A">
        <w:rPr>
          <w:rFonts w:ascii="Arial" w:hAnsi="Arial" w:cs="Arial"/>
          <w:b/>
          <w:bCs/>
          <w:sz w:val="22"/>
          <w:szCs w:val="22"/>
        </w:rPr>
        <w:t xml:space="preserve">Minutes of the Meeting held on </w:t>
      </w:r>
      <w:r w:rsidR="00877DC5">
        <w:rPr>
          <w:rFonts w:ascii="Arial" w:hAnsi="Arial" w:cs="Arial"/>
          <w:b/>
          <w:bCs/>
          <w:sz w:val="22"/>
          <w:szCs w:val="22"/>
        </w:rPr>
        <w:t xml:space="preserve">29 June </w:t>
      </w:r>
      <w:r w:rsidR="007D6C9E">
        <w:rPr>
          <w:rFonts w:ascii="Arial" w:hAnsi="Arial" w:cs="Arial"/>
          <w:b/>
          <w:bCs/>
          <w:sz w:val="22"/>
          <w:szCs w:val="22"/>
        </w:rPr>
        <w:t>2022 an</w:t>
      </w:r>
      <w:r w:rsidR="00230995" w:rsidRPr="0843BA3A">
        <w:rPr>
          <w:rFonts w:ascii="Arial" w:hAnsi="Arial" w:cs="Arial"/>
          <w:b/>
          <w:bCs/>
          <w:sz w:val="22"/>
          <w:szCs w:val="22"/>
        </w:rPr>
        <w:t xml:space="preserve">d </w:t>
      </w:r>
      <w:r w:rsidR="00BA518D" w:rsidRPr="0843BA3A">
        <w:rPr>
          <w:rFonts w:ascii="Arial" w:hAnsi="Arial" w:cs="Arial"/>
          <w:b/>
          <w:bCs/>
          <w:sz w:val="22"/>
          <w:szCs w:val="22"/>
        </w:rPr>
        <w:t xml:space="preserve">Rolling List of </w:t>
      </w:r>
      <w:r w:rsidR="00230995" w:rsidRPr="0843BA3A">
        <w:rPr>
          <w:rFonts w:ascii="Arial" w:hAnsi="Arial" w:cs="Arial"/>
          <w:b/>
          <w:bCs/>
          <w:sz w:val="22"/>
          <w:szCs w:val="22"/>
        </w:rPr>
        <w:t>Actions</w:t>
      </w:r>
      <w:r w:rsidR="00920418" w:rsidRPr="0843BA3A">
        <w:rPr>
          <w:rFonts w:ascii="Arial" w:hAnsi="Arial" w:cs="Arial"/>
          <w:b/>
          <w:bCs/>
          <w:sz w:val="22"/>
          <w:szCs w:val="22"/>
        </w:rPr>
        <w:t xml:space="preserve"> and </w:t>
      </w:r>
      <w:r w:rsidR="00BE760D" w:rsidRPr="0843BA3A">
        <w:rPr>
          <w:rFonts w:ascii="Arial" w:hAnsi="Arial" w:cs="Arial"/>
          <w:b/>
          <w:bCs/>
          <w:sz w:val="22"/>
          <w:szCs w:val="22"/>
        </w:rPr>
        <w:t>Matters Arising</w:t>
      </w:r>
    </w:p>
    <w:p w14:paraId="00AE7D0D" w14:textId="77777777" w:rsidR="004F5BDE" w:rsidRPr="0038767D" w:rsidRDefault="004F5BDE" w:rsidP="00230995">
      <w:pPr>
        <w:ind w:left="0" w:firstLine="0"/>
        <w:rPr>
          <w:rFonts w:ascii="Arial" w:hAnsi="Arial" w:cs="Arial"/>
          <w:sz w:val="22"/>
          <w:szCs w:val="22"/>
        </w:rPr>
      </w:pPr>
    </w:p>
    <w:p w14:paraId="04F52597" w14:textId="18A79726" w:rsidR="004F5BDE" w:rsidRDefault="00230995" w:rsidP="00524DDB">
      <w:pPr>
        <w:ind w:firstLine="0"/>
        <w:rPr>
          <w:rFonts w:ascii="Arial" w:hAnsi="Arial" w:cs="Arial"/>
          <w:sz w:val="22"/>
          <w:szCs w:val="22"/>
        </w:rPr>
      </w:pPr>
      <w:r w:rsidRPr="0843BA3A">
        <w:rPr>
          <w:rFonts w:ascii="Arial" w:hAnsi="Arial" w:cs="Arial"/>
          <w:sz w:val="22"/>
          <w:szCs w:val="22"/>
        </w:rPr>
        <w:t xml:space="preserve">The </w:t>
      </w:r>
      <w:r w:rsidR="00946190" w:rsidRPr="0843BA3A">
        <w:rPr>
          <w:rFonts w:ascii="Arial" w:hAnsi="Arial" w:cs="Arial"/>
          <w:sz w:val="22"/>
          <w:szCs w:val="22"/>
        </w:rPr>
        <w:t>board</w:t>
      </w:r>
      <w:r w:rsidRPr="0843BA3A">
        <w:rPr>
          <w:rFonts w:ascii="Arial" w:hAnsi="Arial" w:cs="Arial"/>
          <w:sz w:val="22"/>
          <w:szCs w:val="22"/>
        </w:rPr>
        <w:t xml:space="preserve"> considered the draft minutes of its meeting held </w:t>
      </w:r>
      <w:r w:rsidR="007901A2">
        <w:rPr>
          <w:rFonts w:ascii="Arial" w:hAnsi="Arial" w:cs="Arial"/>
          <w:sz w:val="22"/>
          <w:szCs w:val="22"/>
        </w:rPr>
        <w:t xml:space="preserve">in </w:t>
      </w:r>
      <w:r w:rsidR="00877DC5">
        <w:rPr>
          <w:rFonts w:ascii="Arial" w:hAnsi="Arial" w:cs="Arial"/>
          <w:sz w:val="22"/>
          <w:szCs w:val="22"/>
        </w:rPr>
        <w:t xml:space="preserve">June </w:t>
      </w:r>
      <w:r w:rsidR="007901A2">
        <w:rPr>
          <w:rFonts w:ascii="Arial" w:hAnsi="Arial" w:cs="Arial"/>
          <w:sz w:val="22"/>
          <w:szCs w:val="22"/>
        </w:rPr>
        <w:t>an</w:t>
      </w:r>
      <w:r w:rsidRPr="0843BA3A">
        <w:rPr>
          <w:rFonts w:ascii="Arial" w:hAnsi="Arial" w:cs="Arial"/>
          <w:sz w:val="22"/>
          <w:szCs w:val="22"/>
        </w:rPr>
        <w:t xml:space="preserve">d </w:t>
      </w:r>
      <w:r w:rsidR="00776E5F" w:rsidRPr="0843BA3A">
        <w:rPr>
          <w:rFonts w:ascii="Arial" w:hAnsi="Arial" w:cs="Arial"/>
          <w:sz w:val="22"/>
          <w:szCs w:val="22"/>
        </w:rPr>
        <w:t xml:space="preserve">the </w:t>
      </w:r>
      <w:r w:rsidRPr="0843BA3A">
        <w:rPr>
          <w:rFonts w:ascii="Arial" w:hAnsi="Arial" w:cs="Arial"/>
          <w:sz w:val="22"/>
          <w:szCs w:val="22"/>
        </w:rPr>
        <w:t>rolling list of actions/matters arising from previous meetings</w:t>
      </w:r>
      <w:r w:rsidR="00683BE0">
        <w:rPr>
          <w:rFonts w:ascii="Arial" w:hAnsi="Arial" w:cs="Arial"/>
          <w:sz w:val="22"/>
          <w:szCs w:val="22"/>
        </w:rPr>
        <w:t xml:space="preserve">.  </w:t>
      </w:r>
      <w:r w:rsidR="00877DC5">
        <w:rPr>
          <w:rFonts w:ascii="Arial" w:hAnsi="Arial" w:cs="Arial"/>
          <w:sz w:val="22"/>
          <w:szCs w:val="22"/>
        </w:rPr>
        <w:t xml:space="preserve">With regard to the latter, </w:t>
      </w:r>
      <w:r w:rsidR="007901A2">
        <w:rPr>
          <w:rFonts w:ascii="Arial" w:hAnsi="Arial" w:cs="Arial"/>
          <w:sz w:val="22"/>
          <w:szCs w:val="22"/>
        </w:rPr>
        <w:t xml:space="preserve">members were satisfied that </w:t>
      </w:r>
      <w:r w:rsidR="00683BE0">
        <w:rPr>
          <w:rFonts w:ascii="Arial" w:hAnsi="Arial" w:cs="Arial"/>
          <w:sz w:val="22"/>
          <w:szCs w:val="22"/>
        </w:rPr>
        <w:t>all identified item</w:t>
      </w:r>
      <w:r w:rsidR="009D061F">
        <w:rPr>
          <w:rFonts w:ascii="Arial" w:hAnsi="Arial" w:cs="Arial"/>
          <w:sz w:val="22"/>
          <w:szCs w:val="22"/>
        </w:rPr>
        <w:t>s</w:t>
      </w:r>
      <w:r w:rsidR="00683BE0">
        <w:rPr>
          <w:rFonts w:ascii="Arial" w:hAnsi="Arial" w:cs="Arial"/>
          <w:sz w:val="22"/>
          <w:szCs w:val="22"/>
        </w:rPr>
        <w:t xml:space="preserve"> </w:t>
      </w:r>
      <w:r w:rsidR="00CA5E97">
        <w:rPr>
          <w:rFonts w:ascii="Arial" w:hAnsi="Arial" w:cs="Arial"/>
          <w:sz w:val="22"/>
          <w:szCs w:val="22"/>
        </w:rPr>
        <w:t xml:space="preserve">had been </w:t>
      </w:r>
      <w:r w:rsidR="00877DC5">
        <w:rPr>
          <w:rFonts w:ascii="Arial" w:hAnsi="Arial" w:cs="Arial"/>
          <w:sz w:val="22"/>
          <w:szCs w:val="22"/>
        </w:rPr>
        <w:t xml:space="preserve">or were on schedule to be </w:t>
      </w:r>
      <w:r w:rsidR="00CA5E97">
        <w:rPr>
          <w:rFonts w:ascii="Arial" w:hAnsi="Arial" w:cs="Arial"/>
          <w:sz w:val="22"/>
          <w:szCs w:val="22"/>
        </w:rPr>
        <w:t>complete</w:t>
      </w:r>
      <w:r w:rsidR="00877DC5">
        <w:rPr>
          <w:rFonts w:ascii="Arial" w:hAnsi="Arial" w:cs="Arial"/>
          <w:sz w:val="22"/>
          <w:szCs w:val="22"/>
        </w:rPr>
        <w:t>d.</w:t>
      </w:r>
    </w:p>
    <w:p w14:paraId="575568B9" w14:textId="77777777" w:rsidR="004E3E71" w:rsidRDefault="004E3E71" w:rsidP="00524DDB">
      <w:pPr>
        <w:ind w:firstLine="0"/>
        <w:rPr>
          <w:rFonts w:ascii="Arial" w:hAnsi="Arial" w:cs="Arial"/>
          <w:sz w:val="22"/>
          <w:szCs w:val="22"/>
        </w:rPr>
      </w:pPr>
    </w:p>
    <w:p w14:paraId="4F4E34BA" w14:textId="2EF7110A" w:rsidR="00524DDB" w:rsidRPr="0038767D" w:rsidRDefault="00524DDB" w:rsidP="00524DDB">
      <w:pPr>
        <w:ind w:firstLine="0"/>
        <w:rPr>
          <w:rFonts w:ascii="Arial" w:hAnsi="Arial" w:cs="Arial"/>
          <w:sz w:val="22"/>
          <w:szCs w:val="22"/>
        </w:rPr>
      </w:pPr>
      <w:r w:rsidRPr="0038767D">
        <w:rPr>
          <w:rFonts w:ascii="Arial" w:hAnsi="Arial" w:cs="Arial"/>
          <w:sz w:val="22"/>
          <w:szCs w:val="22"/>
        </w:rPr>
        <w:t>RESOLVED:</w:t>
      </w:r>
    </w:p>
    <w:p w14:paraId="70739B04" w14:textId="5A0C7DBC" w:rsidR="00524DDB" w:rsidRPr="0038767D" w:rsidRDefault="00524DDB" w:rsidP="00524DDB">
      <w:pPr>
        <w:ind w:firstLine="0"/>
        <w:rPr>
          <w:rFonts w:ascii="Arial" w:hAnsi="Arial" w:cs="Arial"/>
          <w:sz w:val="22"/>
          <w:szCs w:val="22"/>
        </w:rPr>
      </w:pPr>
      <w:r w:rsidRPr="0843BA3A">
        <w:rPr>
          <w:rFonts w:ascii="Arial" w:hAnsi="Arial" w:cs="Arial"/>
          <w:sz w:val="22"/>
          <w:szCs w:val="22"/>
        </w:rPr>
        <w:t xml:space="preserve">That the </w:t>
      </w:r>
      <w:r w:rsidR="0015782D" w:rsidRPr="0843BA3A">
        <w:rPr>
          <w:rFonts w:ascii="Arial" w:hAnsi="Arial" w:cs="Arial"/>
          <w:sz w:val="22"/>
          <w:szCs w:val="22"/>
        </w:rPr>
        <w:t>m</w:t>
      </w:r>
      <w:r w:rsidRPr="0843BA3A">
        <w:rPr>
          <w:rFonts w:ascii="Arial" w:hAnsi="Arial" w:cs="Arial"/>
          <w:sz w:val="22"/>
          <w:szCs w:val="22"/>
        </w:rPr>
        <w:t xml:space="preserve">inutes of the </w:t>
      </w:r>
      <w:r w:rsidR="00BA46C1" w:rsidRPr="0843BA3A">
        <w:rPr>
          <w:rFonts w:ascii="Arial" w:hAnsi="Arial" w:cs="Arial"/>
          <w:sz w:val="22"/>
          <w:szCs w:val="22"/>
        </w:rPr>
        <w:t>meeting</w:t>
      </w:r>
      <w:r w:rsidR="00683BE0">
        <w:rPr>
          <w:rFonts w:ascii="Arial" w:hAnsi="Arial" w:cs="Arial"/>
          <w:sz w:val="22"/>
          <w:szCs w:val="22"/>
        </w:rPr>
        <w:t xml:space="preserve"> of the </w:t>
      </w:r>
      <w:r w:rsidR="00BA46C1" w:rsidRPr="0843BA3A">
        <w:rPr>
          <w:rFonts w:ascii="Arial" w:hAnsi="Arial" w:cs="Arial"/>
          <w:sz w:val="22"/>
          <w:szCs w:val="22"/>
        </w:rPr>
        <w:t>board</w:t>
      </w:r>
      <w:r w:rsidRPr="0843BA3A">
        <w:rPr>
          <w:rFonts w:ascii="Arial" w:hAnsi="Arial" w:cs="Arial"/>
          <w:sz w:val="22"/>
          <w:szCs w:val="22"/>
        </w:rPr>
        <w:t xml:space="preserve"> held on </w:t>
      </w:r>
      <w:r w:rsidR="00877DC5">
        <w:rPr>
          <w:rFonts w:ascii="Arial" w:hAnsi="Arial" w:cs="Arial"/>
          <w:sz w:val="22"/>
          <w:szCs w:val="22"/>
        </w:rPr>
        <w:t xml:space="preserve">29 June </w:t>
      </w:r>
      <w:r w:rsidR="00FC124C">
        <w:rPr>
          <w:rFonts w:ascii="Arial" w:hAnsi="Arial" w:cs="Arial"/>
          <w:sz w:val="22"/>
          <w:szCs w:val="22"/>
        </w:rPr>
        <w:t xml:space="preserve">2022 </w:t>
      </w:r>
      <w:r w:rsidRPr="0843BA3A">
        <w:rPr>
          <w:rFonts w:ascii="Arial" w:hAnsi="Arial" w:cs="Arial"/>
          <w:sz w:val="22"/>
          <w:szCs w:val="22"/>
        </w:rPr>
        <w:t>be approved as an accurate record and signed by the Chair.</w:t>
      </w:r>
    </w:p>
    <w:p w14:paraId="4E01C047" w14:textId="343A51F0" w:rsidR="00A457DE" w:rsidRPr="0038767D" w:rsidRDefault="00A457DE" w:rsidP="00A457DE">
      <w:pPr>
        <w:rPr>
          <w:rFonts w:ascii="Arial" w:hAnsi="Arial" w:cs="Arial"/>
          <w:sz w:val="22"/>
          <w:szCs w:val="22"/>
        </w:rPr>
      </w:pPr>
    </w:p>
    <w:p w14:paraId="3C663E7A" w14:textId="4B6F1DDF" w:rsidR="00A457DE" w:rsidRPr="007C3ED6" w:rsidRDefault="00B56876" w:rsidP="00A457DE">
      <w:pPr>
        <w:contextualSpacing/>
        <w:rPr>
          <w:rFonts w:ascii="Arial" w:hAnsi="Arial" w:cs="Arial"/>
          <w:sz w:val="22"/>
          <w:szCs w:val="22"/>
        </w:rPr>
      </w:pPr>
      <w:r w:rsidRPr="0038767D">
        <w:rPr>
          <w:rFonts w:ascii="Arial" w:hAnsi="Arial" w:cs="Arial"/>
          <w:b/>
          <w:bCs/>
          <w:sz w:val="22"/>
          <w:szCs w:val="22"/>
        </w:rPr>
        <w:t>5.</w:t>
      </w:r>
      <w:r w:rsidRPr="0038767D">
        <w:rPr>
          <w:rFonts w:ascii="Arial" w:hAnsi="Arial" w:cs="Arial"/>
          <w:b/>
          <w:bCs/>
          <w:sz w:val="22"/>
          <w:szCs w:val="22"/>
        </w:rPr>
        <w:tab/>
      </w:r>
      <w:r w:rsidRPr="007C3ED6">
        <w:rPr>
          <w:rFonts w:ascii="Arial" w:hAnsi="Arial" w:cs="Arial"/>
          <w:b/>
          <w:bCs/>
          <w:sz w:val="22"/>
          <w:szCs w:val="22"/>
        </w:rPr>
        <w:t>Communications</w:t>
      </w:r>
    </w:p>
    <w:p w14:paraId="00D9D652" w14:textId="3FFFC741" w:rsidR="00B56876" w:rsidRPr="007C3ED6" w:rsidRDefault="00B56876" w:rsidP="00A457DE">
      <w:pPr>
        <w:contextualSpacing/>
        <w:rPr>
          <w:rFonts w:ascii="Arial" w:hAnsi="Arial" w:cs="Arial"/>
          <w:sz w:val="22"/>
          <w:szCs w:val="22"/>
        </w:rPr>
      </w:pPr>
    </w:p>
    <w:p w14:paraId="7F4277FD" w14:textId="77777777" w:rsidR="007C3ED6" w:rsidRPr="007C3ED6" w:rsidRDefault="007C3ED6" w:rsidP="007C3ED6">
      <w:pPr>
        <w:ind w:firstLine="0"/>
        <w:contextualSpacing/>
        <w:rPr>
          <w:rFonts w:ascii="Arial" w:hAnsi="Arial" w:cs="Arial"/>
          <w:bCs/>
          <w:sz w:val="22"/>
          <w:szCs w:val="22"/>
          <w:u w:val="single"/>
        </w:rPr>
      </w:pPr>
      <w:r w:rsidRPr="007C3ED6">
        <w:rPr>
          <w:rFonts w:ascii="Arial" w:hAnsi="Arial" w:cs="Arial"/>
          <w:bCs/>
          <w:sz w:val="22"/>
          <w:szCs w:val="22"/>
          <w:u w:val="single"/>
        </w:rPr>
        <w:t>New Collaborative Learning Trust</w:t>
      </w:r>
    </w:p>
    <w:p w14:paraId="35C2A18A" w14:textId="77777777" w:rsidR="00BC46DC" w:rsidRDefault="007C3ED6" w:rsidP="00BC46DC">
      <w:pPr>
        <w:ind w:firstLine="0"/>
        <w:contextualSpacing/>
        <w:rPr>
          <w:rFonts w:ascii="Arial" w:hAnsi="Arial" w:cs="Arial"/>
          <w:sz w:val="22"/>
          <w:szCs w:val="22"/>
        </w:rPr>
      </w:pPr>
      <w:r w:rsidRPr="007C3ED6">
        <w:rPr>
          <w:rFonts w:ascii="Arial" w:hAnsi="Arial" w:cs="Arial"/>
          <w:bCs/>
          <w:sz w:val="22"/>
          <w:szCs w:val="22"/>
        </w:rPr>
        <w:t xml:space="preserve">The board spent time discussing </w:t>
      </w:r>
      <w:r w:rsidRPr="007C3ED6">
        <w:rPr>
          <w:rFonts w:ascii="Arial" w:hAnsi="Arial" w:cs="Arial"/>
          <w:sz w:val="22"/>
          <w:szCs w:val="22"/>
        </w:rPr>
        <w:t>New Collaborative Learning Trust’s plans to create a new sixth form in Keighley and received a copy of a letter sent to the DfE by local schools and colleges, including Keighley College.</w:t>
      </w:r>
      <w:r>
        <w:rPr>
          <w:rFonts w:ascii="Arial" w:hAnsi="Arial" w:cs="Arial"/>
          <w:sz w:val="22"/>
          <w:szCs w:val="22"/>
        </w:rPr>
        <w:t xml:space="preserve">  It was noted that t</w:t>
      </w:r>
      <w:r w:rsidRPr="007C3ED6">
        <w:rPr>
          <w:rFonts w:ascii="Arial" w:hAnsi="Arial" w:cs="Arial"/>
          <w:sz w:val="22"/>
          <w:szCs w:val="22"/>
        </w:rPr>
        <w:t xml:space="preserve">he proposed new sixth form </w:t>
      </w:r>
      <w:r>
        <w:rPr>
          <w:rFonts w:ascii="Arial" w:hAnsi="Arial" w:cs="Arial"/>
          <w:sz w:val="22"/>
          <w:szCs w:val="22"/>
        </w:rPr>
        <w:t>wa</w:t>
      </w:r>
      <w:r w:rsidRPr="007C3ED6">
        <w:rPr>
          <w:rFonts w:ascii="Arial" w:hAnsi="Arial" w:cs="Arial"/>
          <w:sz w:val="22"/>
          <w:szCs w:val="22"/>
        </w:rPr>
        <w:t>s a cause for concern among local schools as it duplicate</w:t>
      </w:r>
      <w:r>
        <w:rPr>
          <w:rFonts w:ascii="Arial" w:hAnsi="Arial" w:cs="Arial"/>
          <w:sz w:val="22"/>
          <w:szCs w:val="22"/>
        </w:rPr>
        <w:t>d</w:t>
      </w:r>
      <w:r w:rsidRPr="007C3ED6">
        <w:rPr>
          <w:rFonts w:ascii="Arial" w:hAnsi="Arial" w:cs="Arial"/>
          <w:sz w:val="22"/>
          <w:szCs w:val="22"/>
        </w:rPr>
        <w:t xml:space="preserve"> the A Level offer already available within the existing school sixth forms, which </w:t>
      </w:r>
      <w:r>
        <w:rPr>
          <w:rFonts w:ascii="Arial" w:hAnsi="Arial" w:cs="Arial"/>
          <w:sz w:val="22"/>
          <w:szCs w:val="22"/>
        </w:rPr>
        <w:t>was</w:t>
      </w:r>
      <w:r w:rsidRPr="007C3ED6">
        <w:rPr>
          <w:rFonts w:ascii="Arial" w:hAnsi="Arial" w:cs="Arial"/>
          <w:sz w:val="22"/>
          <w:szCs w:val="22"/>
        </w:rPr>
        <w:t xml:space="preserve"> soon to be complemented with Keighley College’s new A Level provision from September 2023.</w:t>
      </w:r>
    </w:p>
    <w:p w14:paraId="746B4965" w14:textId="77777777" w:rsidR="00BC46DC" w:rsidRDefault="00BC46DC" w:rsidP="00BC46DC">
      <w:pPr>
        <w:ind w:firstLine="0"/>
        <w:contextualSpacing/>
        <w:rPr>
          <w:rFonts w:ascii="Arial" w:hAnsi="Arial" w:cs="Arial"/>
          <w:sz w:val="22"/>
          <w:szCs w:val="22"/>
        </w:rPr>
      </w:pPr>
    </w:p>
    <w:p w14:paraId="3CCA9257" w14:textId="0210A79E" w:rsidR="007C3ED6" w:rsidRPr="00BC46DC" w:rsidRDefault="007C3ED6" w:rsidP="00BC46DC">
      <w:pPr>
        <w:ind w:firstLine="0"/>
        <w:contextualSpacing/>
        <w:rPr>
          <w:rFonts w:ascii="Arial" w:hAnsi="Arial" w:cs="Arial"/>
          <w:sz w:val="22"/>
          <w:szCs w:val="22"/>
        </w:rPr>
      </w:pPr>
      <w:r w:rsidRPr="007C3ED6">
        <w:rPr>
          <w:rFonts w:ascii="Arial" w:hAnsi="Arial" w:cs="Arial"/>
          <w:sz w:val="22"/>
          <w:szCs w:val="22"/>
        </w:rPr>
        <w:t>The plans for a new sixth form ha</w:t>
      </w:r>
      <w:r>
        <w:rPr>
          <w:rFonts w:ascii="Arial" w:hAnsi="Arial" w:cs="Arial"/>
          <w:sz w:val="22"/>
          <w:szCs w:val="22"/>
        </w:rPr>
        <w:t>d not</w:t>
      </w:r>
      <w:r w:rsidRPr="007C3ED6">
        <w:rPr>
          <w:rFonts w:ascii="Arial" w:hAnsi="Arial" w:cs="Arial"/>
          <w:sz w:val="22"/>
          <w:szCs w:val="22"/>
        </w:rPr>
        <w:t xml:space="preserve"> been effectively consulted on or discussed with existing education providers and market insight show</w:t>
      </w:r>
      <w:r>
        <w:rPr>
          <w:rFonts w:ascii="Arial" w:hAnsi="Arial" w:cs="Arial"/>
          <w:sz w:val="22"/>
          <w:szCs w:val="22"/>
        </w:rPr>
        <w:t>ed</w:t>
      </w:r>
      <w:r w:rsidRPr="007C3ED6">
        <w:rPr>
          <w:rFonts w:ascii="Arial" w:hAnsi="Arial" w:cs="Arial"/>
          <w:sz w:val="22"/>
          <w:szCs w:val="22"/>
        </w:rPr>
        <w:t xml:space="preserve"> that there </w:t>
      </w:r>
      <w:r>
        <w:rPr>
          <w:rFonts w:ascii="Arial" w:hAnsi="Arial" w:cs="Arial"/>
          <w:sz w:val="22"/>
          <w:szCs w:val="22"/>
        </w:rPr>
        <w:t>wa</w:t>
      </w:r>
      <w:r w:rsidRPr="007C3ED6">
        <w:rPr>
          <w:rFonts w:ascii="Arial" w:hAnsi="Arial" w:cs="Arial"/>
          <w:sz w:val="22"/>
          <w:szCs w:val="22"/>
        </w:rPr>
        <w:t>s not a demand for A Levels on the proposed scale</w:t>
      </w:r>
      <w:r>
        <w:rPr>
          <w:rFonts w:ascii="Arial" w:hAnsi="Arial" w:cs="Arial"/>
          <w:sz w:val="22"/>
          <w:szCs w:val="22"/>
        </w:rPr>
        <w:t xml:space="preserve">; board members were therefore </w:t>
      </w:r>
      <w:r w:rsidRPr="007C3ED6">
        <w:rPr>
          <w:rFonts w:ascii="Arial" w:hAnsi="Arial" w:cs="Arial"/>
          <w:sz w:val="22"/>
          <w:szCs w:val="22"/>
        </w:rPr>
        <w:t>unclear what ha</w:t>
      </w:r>
      <w:r>
        <w:rPr>
          <w:rFonts w:ascii="Arial" w:hAnsi="Arial" w:cs="Arial"/>
          <w:sz w:val="22"/>
          <w:szCs w:val="22"/>
        </w:rPr>
        <w:t>d</w:t>
      </w:r>
      <w:r w:rsidRPr="007C3ED6">
        <w:rPr>
          <w:rFonts w:ascii="Arial" w:hAnsi="Arial" w:cs="Arial"/>
          <w:sz w:val="22"/>
          <w:szCs w:val="22"/>
        </w:rPr>
        <w:t xml:space="preserve"> informed the proposal.</w:t>
      </w:r>
      <w:r>
        <w:rPr>
          <w:rFonts w:ascii="Arial" w:hAnsi="Arial" w:cs="Arial"/>
          <w:sz w:val="22"/>
          <w:szCs w:val="22"/>
        </w:rPr>
        <w:t xml:space="preserve">  The board felt </w:t>
      </w:r>
      <w:r w:rsidRPr="007C3ED6">
        <w:rPr>
          <w:rFonts w:ascii="Arial" w:hAnsi="Arial" w:cs="Arial"/>
          <w:sz w:val="22"/>
          <w:szCs w:val="22"/>
        </w:rPr>
        <w:t xml:space="preserve">strongly that the focus in Keighley should be on investing in and improving what </w:t>
      </w:r>
      <w:r>
        <w:rPr>
          <w:rFonts w:ascii="Arial" w:hAnsi="Arial" w:cs="Arial"/>
          <w:sz w:val="22"/>
          <w:szCs w:val="22"/>
        </w:rPr>
        <w:t xml:space="preserve">was </w:t>
      </w:r>
      <w:r w:rsidRPr="007C3ED6">
        <w:rPr>
          <w:rFonts w:ascii="Arial" w:hAnsi="Arial" w:cs="Arial"/>
          <w:sz w:val="22"/>
          <w:szCs w:val="22"/>
        </w:rPr>
        <w:t>already available to young people in the area, with a particular emphasis on T Levels</w:t>
      </w:r>
      <w:r w:rsidR="00BC46DC">
        <w:rPr>
          <w:rFonts w:ascii="Arial" w:hAnsi="Arial" w:cs="Arial"/>
          <w:sz w:val="22"/>
          <w:szCs w:val="22"/>
        </w:rPr>
        <w:t>, and supported the action taken by the college in response to the proposals.</w:t>
      </w:r>
    </w:p>
    <w:p w14:paraId="425CF457" w14:textId="77777777" w:rsidR="007C3ED6" w:rsidRPr="007C3ED6" w:rsidRDefault="007C3ED6" w:rsidP="007C3ED6">
      <w:pPr>
        <w:contextualSpacing/>
        <w:rPr>
          <w:rFonts w:ascii="Arial" w:hAnsi="Arial" w:cs="Arial"/>
          <w:bCs/>
          <w:sz w:val="22"/>
          <w:szCs w:val="22"/>
        </w:rPr>
      </w:pPr>
    </w:p>
    <w:p w14:paraId="03167431" w14:textId="77777777" w:rsidR="007C3ED6" w:rsidRPr="00BC46DC" w:rsidRDefault="007C3ED6" w:rsidP="00BC46DC">
      <w:pPr>
        <w:ind w:firstLine="0"/>
        <w:contextualSpacing/>
        <w:rPr>
          <w:rFonts w:ascii="Arial" w:hAnsi="Arial" w:cs="Arial"/>
          <w:bCs/>
          <w:sz w:val="22"/>
          <w:szCs w:val="22"/>
          <w:u w:val="single"/>
        </w:rPr>
      </w:pPr>
      <w:r w:rsidRPr="00BC46DC">
        <w:rPr>
          <w:rFonts w:ascii="Arial" w:hAnsi="Arial" w:cs="Arial"/>
          <w:bCs/>
          <w:sz w:val="22"/>
          <w:szCs w:val="22"/>
          <w:u w:val="single"/>
        </w:rPr>
        <w:t>Link Governors</w:t>
      </w:r>
    </w:p>
    <w:p w14:paraId="0F743353" w14:textId="23BBBCD8" w:rsidR="007C3ED6" w:rsidRPr="007C3ED6" w:rsidRDefault="007C3ED6" w:rsidP="00BC46DC">
      <w:pPr>
        <w:ind w:firstLine="0"/>
        <w:contextualSpacing/>
        <w:rPr>
          <w:rFonts w:ascii="Arial" w:hAnsi="Arial" w:cs="Arial"/>
          <w:bCs/>
          <w:sz w:val="22"/>
          <w:szCs w:val="22"/>
        </w:rPr>
      </w:pPr>
      <w:r w:rsidRPr="007C3ED6">
        <w:rPr>
          <w:rFonts w:ascii="Arial" w:hAnsi="Arial" w:cs="Arial"/>
          <w:bCs/>
          <w:sz w:val="22"/>
          <w:szCs w:val="22"/>
        </w:rPr>
        <w:t>Several board members provided feedback from recent engagement with the college in their capacity as link governors.  The areas covered included</w:t>
      </w:r>
      <w:r w:rsidR="00DA4CCA">
        <w:rPr>
          <w:rFonts w:ascii="Arial" w:hAnsi="Arial" w:cs="Arial"/>
          <w:bCs/>
          <w:sz w:val="22"/>
          <w:szCs w:val="22"/>
        </w:rPr>
        <w:t xml:space="preserve"> </w:t>
      </w:r>
      <w:r w:rsidRPr="007C3ED6">
        <w:rPr>
          <w:rFonts w:ascii="Arial" w:hAnsi="Arial" w:cs="Arial"/>
          <w:bCs/>
          <w:sz w:val="22"/>
          <w:szCs w:val="22"/>
        </w:rPr>
        <w:t>Teaching &amp; Learning and Quality Improvement, SEND</w:t>
      </w:r>
      <w:r w:rsidR="00DA4CCA">
        <w:rPr>
          <w:rFonts w:ascii="Arial" w:hAnsi="Arial" w:cs="Arial"/>
          <w:bCs/>
          <w:sz w:val="22"/>
          <w:szCs w:val="22"/>
        </w:rPr>
        <w:t xml:space="preserve">, </w:t>
      </w:r>
      <w:r w:rsidRPr="007C3ED6">
        <w:rPr>
          <w:rFonts w:ascii="Arial" w:hAnsi="Arial" w:cs="Arial"/>
          <w:bCs/>
          <w:sz w:val="22"/>
          <w:szCs w:val="22"/>
        </w:rPr>
        <w:t>IAG</w:t>
      </w:r>
      <w:r w:rsidR="00DA4CCA">
        <w:rPr>
          <w:rFonts w:ascii="Arial" w:hAnsi="Arial" w:cs="Arial"/>
          <w:bCs/>
          <w:sz w:val="22"/>
          <w:szCs w:val="22"/>
        </w:rPr>
        <w:t xml:space="preserve"> and HR</w:t>
      </w:r>
      <w:r w:rsidRPr="007C3ED6">
        <w:rPr>
          <w:rFonts w:ascii="Arial" w:hAnsi="Arial" w:cs="Arial"/>
          <w:bCs/>
          <w:sz w:val="22"/>
          <w:szCs w:val="22"/>
        </w:rPr>
        <w:t>.</w:t>
      </w:r>
      <w:r w:rsidR="00DA4CCA">
        <w:rPr>
          <w:rFonts w:ascii="Arial" w:hAnsi="Arial" w:cs="Arial"/>
          <w:bCs/>
          <w:sz w:val="22"/>
          <w:szCs w:val="22"/>
        </w:rPr>
        <w:t xml:space="preserve">  With regard to the latter, the link governor reported that she had followed up on the results of the staff survey and, whilst being satisfied that good progress was being made, highlighted that there was still some work to do.  The SEND link governor planned to visit the college again in January to review data and case studies demonstrating the impact of the interventions put in place.</w:t>
      </w:r>
    </w:p>
    <w:p w14:paraId="77E1C17B" w14:textId="77777777" w:rsidR="007C3ED6" w:rsidRPr="007C3ED6" w:rsidRDefault="007C3ED6" w:rsidP="007C3ED6">
      <w:pPr>
        <w:contextualSpacing/>
        <w:rPr>
          <w:rFonts w:ascii="Arial" w:hAnsi="Arial" w:cs="Arial"/>
          <w:bCs/>
          <w:sz w:val="22"/>
          <w:szCs w:val="22"/>
        </w:rPr>
      </w:pPr>
    </w:p>
    <w:p w14:paraId="33B8074D" w14:textId="567F9F59" w:rsidR="00BC46DC" w:rsidRDefault="00BC46DC" w:rsidP="00BC46DC">
      <w:pPr>
        <w:ind w:firstLine="0"/>
        <w:contextualSpacing/>
        <w:rPr>
          <w:rFonts w:ascii="Arial" w:hAnsi="Arial" w:cs="Arial"/>
          <w:bCs/>
          <w:sz w:val="22"/>
          <w:szCs w:val="22"/>
        </w:rPr>
      </w:pPr>
      <w:r>
        <w:rPr>
          <w:rFonts w:ascii="Arial" w:hAnsi="Arial" w:cs="Arial"/>
          <w:bCs/>
          <w:sz w:val="22"/>
          <w:szCs w:val="22"/>
          <w:u w:val="single"/>
        </w:rPr>
        <w:t>Feedback from Group Board</w:t>
      </w:r>
    </w:p>
    <w:p w14:paraId="46A3084C" w14:textId="5643BBF8" w:rsidR="000D10DE" w:rsidRDefault="00BC46DC" w:rsidP="00BC46DC">
      <w:pPr>
        <w:contextualSpacing/>
        <w:rPr>
          <w:rFonts w:ascii="Arial" w:hAnsi="Arial" w:cs="Arial"/>
          <w:bCs/>
          <w:sz w:val="22"/>
          <w:szCs w:val="22"/>
        </w:rPr>
      </w:pPr>
      <w:r>
        <w:rPr>
          <w:rFonts w:ascii="Arial" w:hAnsi="Arial" w:cs="Arial"/>
          <w:bCs/>
          <w:sz w:val="22"/>
          <w:szCs w:val="22"/>
        </w:rPr>
        <w:tab/>
        <w:t>The Chair and CEO provided feedback from meetings of the Group Board held in July and October 202</w:t>
      </w:r>
      <w:r w:rsidR="000D10DE">
        <w:rPr>
          <w:rFonts w:ascii="Arial" w:hAnsi="Arial" w:cs="Arial"/>
          <w:bCs/>
          <w:sz w:val="22"/>
          <w:szCs w:val="22"/>
        </w:rPr>
        <w:t>2, with the following key point</w:t>
      </w:r>
      <w:r w:rsidR="00E950C3">
        <w:rPr>
          <w:rFonts w:ascii="Arial" w:hAnsi="Arial" w:cs="Arial"/>
          <w:bCs/>
          <w:sz w:val="22"/>
          <w:szCs w:val="22"/>
        </w:rPr>
        <w:t>s</w:t>
      </w:r>
      <w:r w:rsidR="000D10DE">
        <w:rPr>
          <w:rFonts w:ascii="Arial" w:hAnsi="Arial" w:cs="Arial"/>
          <w:bCs/>
          <w:sz w:val="22"/>
          <w:szCs w:val="22"/>
        </w:rPr>
        <w:t xml:space="preserve"> being highlighted:</w:t>
      </w:r>
    </w:p>
    <w:p w14:paraId="569BA1AE" w14:textId="77777777" w:rsidR="000D10DE" w:rsidRDefault="000D10DE" w:rsidP="00BC46DC">
      <w:pPr>
        <w:contextualSpacing/>
        <w:rPr>
          <w:rFonts w:ascii="Arial" w:hAnsi="Arial" w:cs="Arial"/>
          <w:bCs/>
          <w:sz w:val="22"/>
          <w:szCs w:val="22"/>
        </w:rPr>
      </w:pPr>
    </w:p>
    <w:p w14:paraId="7910F078" w14:textId="231465CA" w:rsidR="00BC46DC" w:rsidRDefault="000D10DE" w:rsidP="000D10DE">
      <w:pPr>
        <w:pStyle w:val="ListParagraph"/>
        <w:numPr>
          <w:ilvl w:val="0"/>
          <w:numId w:val="20"/>
        </w:numPr>
        <w:contextualSpacing/>
        <w:rPr>
          <w:bCs/>
        </w:rPr>
      </w:pPr>
      <w:r>
        <w:rPr>
          <w:bCs/>
        </w:rPr>
        <w:t>N</w:t>
      </w:r>
      <w:r w:rsidR="00BC46DC" w:rsidRPr="000D10DE">
        <w:rPr>
          <w:bCs/>
        </w:rPr>
        <w:t xml:space="preserve">ew </w:t>
      </w:r>
      <w:r>
        <w:rPr>
          <w:bCs/>
        </w:rPr>
        <w:t>s</w:t>
      </w:r>
      <w:r w:rsidR="00BC46DC" w:rsidRPr="000D10DE">
        <w:rPr>
          <w:bCs/>
        </w:rPr>
        <w:t>trategic</w:t>
      </w:r>
      <w:r>
        <w:rPr>
          <w:bCs/>
        </w:rPr>
        <w:t xml:space="preserve"> </w:t>
      </w:r>
      <w:r w:rsidR="00BC46DC" w:rsidRPr="000D10DE">
        <w:rPr>
          <w:bCs/>
        </w:rPr>
        <w:t>risk</w:t>
      </w:r>
      <w:r>
        <w:rPr>
          <w:bCs/>
        </w:rPr>
        <w:t xml:space="preserve">s </w:t>
      </w:r>
      <w:r w:rsidR="00BC46DC" w:rsidRPr="000D10DE">
        <w:rPr>
          <w:bCs/>
        </w:rPr>
        <w:t xml:space="preserve">relating to </w:t>
      </w:r>
      <w:r>
        <w:rPr>
          <w:bCs/>
        </w:rPr>
        <w:t xml:space="preserve">(1) </w:t>
      </w:r>
      <w:r w:rsidR="00BC46DC" w:rsidRPr="000D10DE">
        <w:rPr>
          <w:bCs/>
        </w:rPr>
        <w:t>the rise in overall inflation impacting adversely on the group’s People and Property strategies</w:t>
      </w:r>
      <w:r>
        <w:rPr>
          <w:bCs/>
        </w:rPr>
        <w:t xml:space="preserve"> and (2) potential industrial unrest as a result of the cost of living crisis and the group’s ability to respond sufficiently.</w:t>
      </w:r>
    </w:p>
    <w:p w14:paraId="5D847F43" w14:textId="45BADB79" w:rsidR="000D10DE" w:rsidRDefault="000D10DE" w:rsidP="000D10DE">
      <w:pPr>
        <w:pStyle w:val="ListParagraph"/>
        <w:numPr>
          <w:ilvl w:val="0"/>
          <w:numId w:val="20"/>
        </w:numPr>
        <w:contextualSpacing/>
        <w:rPr>
          <w:bCs/>
        </w:rPr>
      </w:pPr>
      <w:r>
        <w:rPr>
          <w:bCs/>
        </w:rPr>
        <w:t>Implementation of the AoC (Association of Colleges) recommended pay award of 2.5% from 1 December 2022 for the main FE colleges &amp; services pay scale and non-consolidated payments for staff on salaries less than £60k.</w:t>
      </w:r>
    </w:p>
    <w:p w14:paraId="2C829849" w14:textId="01711B9A" w:rsidR="000D10DE" w:rsidRDefault="000D10DE" w:rsidP="000D10DE">
      <w:pPr>
        <w:pStyle w:val="ListParagraph"/>
        <w:numPr>
          <w:ilvl w:val="0"/>
          <w:numId w:val="20"/>
        </w:numPr>
        <w:contextualSpacing/>
        <w:rPr>
          <w:bCs/>
        </w:rPr>
      </w:pPr>
      <w:r>
        <w:rPr>
          <w:bCs/>
        </w:rPr>
        <w:t>Group strategic priorities for 2022/23.</w:t>
      </w:r>
    </w:p>
    <w:p w14:paraId="6B3CA1E2" w14:textId="6091A9EF" w:rsidR="000D10DE" w:rsidRDefault="000D10DE" w:rsidP="000D10DE">
      <w:pPr>
        <w:pStyle w:val="ListParagraph"/>
        <w:numPr>
          <w:ilvl w:val="0"/>
          <w:numId w:val="20"/>
        </w:numPr>
        <w:contextualSpacing/>
        <w:rPr>
          <w:bCs/>
        </w:rPr>
      </w:pPr>
      <w:r>
        <w:rPr>
          <w:bCs/>
        </w:rPr>
        <w:t>2022/23 operating budget and three year financial plan.</w:t>
      </w:r>
    </w:p>
    <w:p w14:paraId="4F310E77" w14:textId="4B7C4497" w:rsidR="000D10DE" w:rsidRDefault="000D10DE" w:rsidP="000D10DE">
      <w:pPr>
        <w:pStyle w:val="ListParagraph"/>
        <w:numPr>
          <w:ilvl w:val="0"/>
          <w:numId w:val="20"/>
        </w:numPr>
        <w:contextualSpacing/>
        <w:rPr>
          <w:bCs/>
        </w:rPr>
      </w:pPr>
      <w:r>
        <w:rPr>
          <w:bCs/>
        </w:rPr>
        <w:t>Luminate Education Group’s intended withdrawal as sponsor of White Rose Academies Trust.</w:t>
      </w:r>
    </w:p>
    <w:p w14:paraId="796043D2" w14:textId="7C132D5A" w:rsidR="000D10DE" w:rsidRDefault="000D10DE" w:rsidP="000D10DE">
      <w:pPr>
        <w:pStyle w:val="ListParagraph"/>
        <w:numPr>
          <w:ilvl w:val="0"/>
          <w:numId w:val="20"/>
        </w:numPr>
        <w:contextualSpacing/>
        <w:rPr>
          <w:bCs/>
        </w:rPr>
      </w:pPr>
      <w:r>
        <w:rPr>
          <w:bCs/>
        </w:rPr>
        <w:t>Updating of the FE colleges’ Safeguarding Children and Adults Policy for 2022/23 (available to board members via the governance portal).</w:t>
      </w:r>
    </w:p>
    <w:p w14:paraId="4675F15C" w14:textId="77777777" w:rsidR="000D10DE" w:rsidRPr="000D10DE" w:rsidRDefault="000D10DE" w:rsidP="000D10DE">
      <w:pPr>
        <w:pStyle w:val="ListParagraph"/>
        <w:numPr>
          <w:ilvl w:val="0"/>
          <w:numId w:val="20"/>
        </w:numPr>
        <w:contextualSpacing/>
        <w:rPr>
          <w:bCs/>
        </w:rPr>
      </w:pPr>
      <w:r>
        <w:rPr>
          <w:bCs/>
        </w:rPr>
        <w:t>Governors’ role in curriculum reviews and LSIPs (Learning and Skills Improvement Plans).</w:t>
      </w:r>
    </w:p>
    <w:p w14:paraId="6A191845" w14:textId="77777777" w:rsidR="000D10DE" w:rsidRPr="000D10DE" w:rsidRDefault="000D10DE" w:rsidP="000D10DE">
      <w:pPr>
        <w:ind w:firstLine="0"/>
        <w:contextualSpacing/>
        <w:rPr>
          <w:rFonts w:ascii="Arial" w:hAnsi="Arial" w:cs="Arial"/>
          <w:bCs/>
          <w:sz w:val="22"/>
          <w:szCs w:val="22"/>
        </w:rPr>
      </w:pPr>
    </w:p>
    <w:p w14:paraId="43C53301" w14:textId="16581397" w:rsidR="007C3ED6" w:rsidRPr="000D10DE" w:rsidRDefault="000D10DE" w:rsidP="000D10DE">
      <w:pPr>
        <w:contextualSpacing/>
        <w:rPr>
          <w:rFonts w:ascii="Arial" w:hAnsi="Arial" w:cs="Arial"/>
          <w:bCs/>
          <w:sz w:val="22"/>
          <w:szCs w:val="22"/>
        </w:rPr>
      </w:pPr>
      <w:r w:rsidRPr="000D10DE">
        <w:rPr>
          <w:rFonts w:ascii="Arial" w:hAnsi="Arial" w:cs="Arial"/>
          <w:b/>
          <w:bCs/>
          <w:sz w:val="22"/>
          <w:szCs w:val="22"/>
        </w:rPr>
        <w:t>6.</w:t>
      </w:r>
      <w:r w:rsidRPr="000D10DE">
        <w:rPr>
          <w:rFonts w:ascii="Arial" w:hAnsi="Arial" w:cs="Arial"/>
          <w:b/>
          <w:bCs/>
          <w:sz w:val="22"/>
          <w:szCs w:val="22"/>
        </w:rPr>
        <w:tab/>
        <w:t>Review of Terms of Reference, Annual Reporting Schedule and Board Effectiveness</w:t>
      </w:r>
    </w:p>
    <w:p w14:paraId="4BF44B37" w14:textId="75F66221" w:rsidR="000D10DE" w:rsidRPr="000D10DE" w:rsidRDefault="000D10DE" w:rsidP="000D10DE">
      <w:pPr>
        <w:contextualSpacing/>
        <w:rPr>
          <w:rFonts w:ascii="Arial" w:hAnsi="Arial" w:cs="Arial"/>
          <w:bCs/>
          <w:sz w:val="22"/>
          <w:szCs w:val="22"/>
        </w:rPr>
      </w:pPr>
    </w:p>
    <w:p w14:paraId="70ED2C30" w14:textId="624E01A4" w:rsidR="000D10DE" w:rsidRDefault="000D10DE" w:rsidP="000D10DE">
      <w:pPr>
        <w:ind w:firstLine="0"/>
        <w:contextualSpacing/>
        <w:rPr>
          <w:rFonts w:ascii="Arial" w:hAnsi="Arial" w:cs="Arial"/>
          <w:sz w:val="22"/>
          <w:szCs w:val="22"/>
        </w:rPr>
      </w:pPr>
      <w:r w:rsidRPr="000D10DE">
        <w:rPr>
          <w:rFonts w:ascii="Arial" w:hAnsi="Arial" w:cs="Arial"/>
          <w:sz w:val="22"/>
          <w:szCs w:val="22"/>
        </w:rPr>
        <w:t xml:space="preserve">The board reaffirmed its terms of reference and agreed its annual reporting schedule for 2022/23.  </w:t>
      </w:r>
      <w:r w:rsidR="00680F92">
        <w:rPr>
          <w:rFonts w:ascii="Arial" w:hAnsi="Arial" w:cs="Arial"/>
          <w:sz w:val="22"/>
          <w:szCs w:val="22"/>
        </w:rPr>
        <w:t xml:space="preserve">The Chair reported that </w:t>
      </w:r>
      <w:r w:rsidR="00E950C3">
        <w:rPr>
          <w:rFonts w:ascii="Arial" w:hAnsi="Arial" w:cs="Arial"/>
          <w:sz w:val="22"/>
          <w:szCs w:val="22"/>
        </w:rPr>
        <w:t>a</w:t>
      </w:r>
      <w:r w:rsidR="00680F92">
        <w:rPr>
          <w:rFonts w:ascii="Arial" w:hAnsi="Arial" w:cs="Arial"/>
          <w:sz w:val="22"/>
          <w:szCs w:val="22"/>
        </w:rPr>
        <w:t xml:space="preserve"> </w:t>
      </w:r>
      <w:r w:rsidRPr="000D10DE">
        <w:rPr>
          <w:rFonts w:ascii="Arial" w:hAnsi="Arial" w:cs="Arial"/>
          <w:sz w:val="22"/>
          <w:szCs w:val="22"/>
        </w:rPr>
        <w:t xml:space="preserve">review of board effectiveness </w:t>
      </w:r>
      <w:r w:rsidR="00680F92">
        <w:rPr>
          <w:rFonts w:ascii="Arial" w:hAnsi="Arial" w:cs="Arial"/>
          <w:sz w:val="22"/>
          <w:szCs w:val="22"/>
        </w:rPr>
        <w:t xml:space="preserve">was </w:t>
      </w:r>
      <w:r w:rsidRPr="000D10DE">
        <w:rPr>
          <w:rFonts w:ascii="Arial" w:hAnsi="Arial" w:cs="Arial"/>
          <w:sz w:val="22"/>
          <w:szCs w:val="22"/>
        </w:rPr>
        <w:t>underway in line with other boards and committees within the Luminate Group</w:t>
      </w:r>
      <w:r w:rsidR="00680F92">
        <w:rPr>
          <w:rFonts w:ascii="Arial" w:hAnsi="Arial" w:cs="Arial"/>
          <w:sz w:val="22"/>
          <w:szCs w:val="22"/>
        </w:rPr>
        <w:t>; a report summarising the outcomes of the review would be presented at the next meeting.</w:t>
      </w:r>
    </w:p>
    <w:p w14:paraId="1E2E0B8E" w14:textId="677DFCAF" w:rsidR="00FE2589" w:rsidRDefault="00FE2589" w:rsidP="00FE2589">
      <w:pPr>
        <w:contextualSpacing/>
        <w:rPr>
          <w:rFonts w:ascii="Arial" w:hAnsi="Arial" w:cs="Arial"/>
          <w:sz w:val="22"/>
          <w:szCs w:val="22"/>
        </w:rPr>
      </w:pPr>
    </w:p>
    <w:p w14:paraId="6753A4F5" w14:textId="6E6C358E" w:rsidR="00FE2589" w:rsidRDefault="00FE2589" w:rsidP="00FE2589">
      <w:pPr>
        <w:contextualSpacing/>
        <w:rPr>
          <w:rFonts w:ascii="Arial" w:hAnsi="Arial" w:cs="Arial"/>
          <w:sz w:val="22"/>
          <w:szCs w:val="22"/>
        </w:rPr>
      </w:pPr>
      <w:r>
        <w:rPr>
          <w:rFonts w:ascii="Arial" w:hAnsi="Arial" w:cs="Arial"/>
          <w:b/>
          <w:sz w:val="22"/>
          <w:szCs w:val="22"/>
        </w:rPr>
        <w:t>7.</w:t>
      </w:r>
      <w:r>
        <w:rPr>
          <w:rFonts w:ascii="Arial" w:hAnsi="Arial" w:cs="Arial"/>
          <w:b/>
          <w:sz w:val="22"/>
          <w:szCs w:val="22"/>
        </w:rPr>
        <w:tab/>
        <w:t>Link Governor Arrangements for 2022/23</w:t>
      </w:r>
    </w:p>
    <w:p w14:paraId="484F8651" w14:textId="2DE0A379" w:rsidR="00FE2589" w:rsidRDefault="00FE2589" w:rsidP="00FE2589">
      <w:pPr>
        <w:contextualSpacing/>
        <w:rPr>
          <w:rFonts w:ascii="Arial" w:hAnsi="Arial" w:cs="Arial"/>
          <w:sz w:val="22"/>
          <w:szCs w:val="22"/>
        </w:rPr>
      </w:pPr>
    </w:p>
    <w:p w14:paraId="32D0FED7" w14:textId="7D89F523" w:rsidR="00FE2589" w:rsidRDefault="00FE2589" w:rsidP="00FE2589">
      <w:pPr>
        <w:ind w:firstLine="0"/>
        <w:contextualSpacing/>
        <w:rPr>
          <w:rFonts w:ascii="Arial" w:hAnsi="Arial" w:cs="Arial"/>
          <w:bCs/>
          <w:sz w:val="22"/>
          <w:szCs w:val="22"/>
        </w:rPr>
      </w:pPr>
      <w:r>
        <w:rPr>
          <w:rFonts w:ascii="Arial" w:hAnsi="Arial" w:cs="Arial"/>
          <w:bCs/>
          <w:sz w:val="22"/>
          <w:szCs w:val="22"/>
        </w:rPr>
        <w:t>Having reviewed the arrangements in place including</w:t>
      </w:r>
      <w:r w:rsidR="00E950C3">
        <w:rPr>
          <w:rFonts w:ascii="Arial" w:hAnsi="Arial" w:cs="Arial"/>
          <w:bCs/>
          <w:sz w:val="22"/>
          <w:szCs w:val="22"/>
        </w:rPr>
        <w:t xml:space="preserve"> </w:t>
      </w:r>
      <w:r>
        <w:rPr>
          <w:rFonts w:ascii="Arial" w:hAnsi="Arial" w:cs="Arial"/>
          <w:bCs/>
          <w:sz w:val="22"/>
          <w:szCs w:val="22"/>
        </w:rPr>
        <w:t>purpose, associated protocols</w:t>
      </w:r>
      <w:r w:rsidR="00E950C3">
        <w:rPr>
          <w:rFonts w:ascii="Arial" w:hAnsi="Arial" w:cs="Arial"/>
          <w:bCs/>
          <w:sz w:val="22"/>
          <w:szCs w:val="22"/>
        </w:rPr>
        <w:t>,</w:t>
      </w:r>
      <w:r>
        <w:rPr>
          <w:rFonts w:ascii="Arial" w:hAnsi="Arial" w:cs="Arial"/>
          <w:bCs/>
          <w:sz w:val="22"/>
          <w:szCs w:val="22"/>
        </w:rPr>
        <w:t xml:space="preserve"> and the need for a level of continuity, </w:t>
      </w:r>
      <w:r w:rsidRPr="007C3ED6">
        <w:rPr>
          <w:rFonts w:ascii="Arial" w:hAnsi="Arial" w:cs="Arial"/>
          <w:bCs/>
          <w:sz w:val="22"/>
          <w:szCs w:val="22"/>
        </w:rPr>
        <w:t>the board agreed to continue with its current link governor arrangements for the remainder of 2022/23</w:t>
      </w:r>
      <w:r>
        <w:rPr>
          <w:rFonts w:ascii="Arial" w:hAnsi="Arial" w:cs="Arial"/>
          <w:bCs/>
          <w:sz w:val="22"/>
          <w:szCs w:val="22"/>
        </w:rPr>
        <w:t>.</w:t>
      </w:r>
      <w:r w:rsidR="00DA4CCA">
        <w:rPr>
          <w:rFonts w:ascii="Arial" w:hAnsi="Arial" w:cs="Arial"/>
          <w:bCs/>
          <w:sz w:val="22"/>
          <w:szCs w:val="22"/>
        </w:rPr>
        <w:t xml:space="preserve">  It was emphasised that the relevant members of staff within the college were responsible for arranging visits with their respective link governor(s).</w:t>
      </w:r>
    </w:p>
    <w:p w14:paraId="1DEC2ED4" w14:textId="08CD34A4" w:rsidR="00FE2589" w:rsidRPr="00FE2589" w:rsidRDefault="00FE2589" w:rsidP="00FE2589">
      <w:pPr>
        <w:contextualSpacing/>
        <w:rPr>
          <w:rFonts w:ascii="Arial" w:hAnsi="Arial" w:cs="Arial"/>
          <w:sz w:val="22"/>
          <w:szCs w:val="22"/>
        </w:rPr>
      </w:pPr>
    </w:p>
    <w:p w14:paraId="7B015B8E" w14:textId="2AE7F025" w:rsidR="00592F90" w:rsidRPr="00CF6F0D" w:rsidRDefault="00FE2589" w:rsidP="00592F90">
      <w:pPr>
        <w:rPr>
          <w:rFonts w:ascii="Arial" w:hAnsi="Arial" w:cs="Arial"/>
          <w:sz w:val="22"/>
          <w:szCs w:val="22"/>
        </w:rPr>
      </w:pPr>
      <w:r>
        <w:rPr>
          <w:rFonts w:ascii="Arial" w:hAnsi="Arial" w:cs="Arial"/>
          <w:b/>
          <w:sz w:val="22"/>
          <w:szCs w:val="22"/>
        </w:rPr>
        <w:t xml:space="preserve">PART 2 - </w:t>
      </w:r>
      <w:r w:rsidR="00592F90" w:rsidRPr="00CF6F0D">
        <w:rPr>
          <w:rFonts w:ascii="Arial" w:hAnsi="Arial" w:cs="Arial"/>
          <w:b/>
          <w:sz w:val="22"/>
          <w:szCs w:val="22"/>
        </w:rPr>
        <w:t>STRATEGY AND POLICY</w:t>
      </w:r>
    </w:p>
    <w:p w14:paraId="2973220E" w14:textId="40EE29EF" w:rsidR="00592F90" w:rsidRPr="00CF6F0D" w:rsidRDefault="00592F90" w:rsidP="00592F90">
      <w:pPr>
        <w:rPr>
          <w:rFonts w:ascii="Arial" w:hAnsi="Arial" w:cs="Arial"/>
          <w:sz w:val="22"/>
          <w:szCs w:val="22"/>
        </w:rPr>
      </w:pPr>
    </w:p>
    <w:p w14:paraId="0757F224" w14:textId="5A173F28" w:rsidR="00FE2589" w:rsidRDefault="00FE2589" w:rsidP="00592F90">
      <w:pPr>
        <w:rPr>
          <w:rFonts w:ascii="Arial" w:hAnsi="Arial" w:cs="Arial"/>
          <w:b/>
          <w:sz w:val="22"/>
          <w:szCs w:val="22"/>
        </w:rPr>
      </w:pPr>
      <w:r>
        <w:rPr>
          <w:rFonts w:ascii="Arial" w:hAnsi="Arial" w:cs="Arial"/>
          <w:b/>
          <w:sz w:val="22"/>
          <w:szCs w:val="22"/>
        </w:rPr>
        <w:t>8</w:t>
      </w:r>
      <w:r w:rsidR="00592F90" w:rsidRPr="00CF6F0D">
        <w:rPr>
          <w:rFonts w:ascii="Arial" w:hAnsi="Arial" w:cs="Arial"/>
          <w:b/>
          <w:sz w:val="22"/>
          <w:szCs w:val="22"/>
        </w:rPr>
        <w:t>.</w:t>
      </w:r>
      <w:r w:rsidR="00592F90" w:rsidRPr="00CF6F0D">
        <w:rPr>
          <w:rFonts w:ascii="Arial" w:hAnsi="Arial" w:cs="Arial"/>
          <w:b/>
          <w:sz w:val="22"/>
          <w:szCs w:val="22"/>
        </w:rPr>
        <w:tab/>
      </w:r>
      <w:r>
        <w:rPr>
          <w:rFonts w:ascii="Arial" w:hAnsi="Arial" w:cs="Arial"/>
          <w:b/>
          <w:sz w:val="22"/>
          <w:szCs w:val="22"/>
        </w:rPr>
        <w:t>Keighley Towns Fund and Levelling Up Fund Projects</w:t>
      </w:r>
    </w:p>
    <w:p w14:paraId="61ADDFBA" w14:textId="4578BF41" w:rsidR="00FE2589" w:rsidRPr="00534273" w:rsidRDefault="00FE2589" w:rsidP="00534273">
      <w:pPr>
        <w:contextualSpacing/>
        <w:rPr>
          <w:rFonts w:ascii="Arial" w:hAnsi="Arial" w:cs="Arial"/>
          <w:b/>
          <w:sz w:val="22"/>
          <w:szCs w:val="22"/>
        </w:rPr>
      </w:pPr>
    </w:p>
    <w:p w14:paraId="7C9F06C2" w14:textId="0B98751C" w:rsidR="00534273" w:rsidRPr="00534273" w:rsidRDefault="00534273" w:rsidP="005E6792">
      <w:pPr>
        <w:ind w:firstLine="0"/>
        <w:contextualSpacing/>
        <w:rPr>
          <w:rFonts w:ascii="Arial" w:hAnsi="Arial" w:cs="Arial"/>
          <w:sz w:val="22"/>
          <w:szCs w:val="22"/>
        </w:rPr>
      </w:pPr>
      <w:r w:rsidRPr="00534273">
        <w:rPr>
          <w:rFonts w:ascii="Arial" w:hAnsi="Arial" w:cs="Arial"/>
          <w:sz w:val="22"/>
          <w:szCs w:val="22"/>
        </w:rPr>
        <w:t>Board members were updated on the current status of each project and discussed the rationale and need for the additional facilities in the context of reducing student numbers in some areas.  The group governance/approval process and Keighley College Board’s role in that process was also discussed.</w:t>
      </w:r>
      <w:r w:rsidR="001116DB">
        <w:rPr>
          <w:rFonts w:ascii="Arial" w:hAnsi="Arial" w:cs="Arial"/>
          <w:sz w:val="22"/>
          <w:szCs w:val="22"/>
        </w:rPr>
        <w:t xml:space="preserve">  Members suggested that the projects be added to the college’s risk register, </w:t>
      </w:r>
      <w:r w:rsidR="00E950C3">
        <w:rPr>
          <w:rFonts w:ascii="Arial" w:hAnsi="Arial" w:cs="Arial"/>
          <w:sz w:val="22"/>
          <w:szCs w:val="22"/>
        </w:rPr>
        <w:t xml:space="preserve">highlighting </w:t>
      </w:r>
      <w:r w:rsidR="001116DB">
        <w:rPr>
          <w:rFonts w:ascii="Arial" w:hAnsi="Arial" w:cs="Arial"/>
          <w:sz w:val="22"/>
          <w:szCs w:val="22"/>
        </w:rPr>
        <w:t>reputational risks</w:t>
      </w:r>
      <w:r w:rsidR="00E950C3">
        <w:rPr>
          <w:rFonts w:ascii="Arial" w:hAnsi="Arial" w:cs="Arial"/>
          <w:sz w:val="22"/>
          <w:szCs w:val="22"/>
        </w:rPr>
        <w:t xml:space="preserve"> in particular</w:t>
      </w:r>
      <w:r w:rsidR="001116DB">
        <w:rPr>
          <w:rFonts w:ascii="Arial" w:hAnsi="Arial" w:cs="Arial"/>
          <w:sz w:val="22"/>
          <w:szCs w:val="22"/>
        </w:rPr>
        <w:t>; the Principal undertook to consider this for the next iteration of the risk register.</w:t>
      </w:r>
    </w:p>
    <w:p w14:paraId="444DE818" w14:textId="4DEE7D0A" w:rsidR="00FE2589" w:rsidRDefault="00FE2589" w:rsidP="00534273">
      <w:pPr>
        <w:contextualSpacing/>
        <w:rPr>
          <w:rFonts w:ascii="Arial" w:hAnsi="Arial" w:cs="Arial"/>
          <w:sz w:val="22"/>
          <w:szCs w:val="22"/>
        </w:rPr>
      </w:pPr>
    </w:p>
    <w:p w14:paraId="513FB8BB" w14:textId="512AE94E" w:rsidR="0052192B" w:rsidRDefault="0052192B" w:rsidP="00534273">
      <w:pPr>
        <w:contextualSpacing/>
        <w:rPr>
          <w:rFonts w:ascii="Arial" w:hAnsi="Arial" w:cs="Arial"/>
          <w:sz w:val="22"/>
          <w:szCs w:val="22"/>
        </w:rPr>
      </w:pPr>
      <w:r>
        <w:rPr>
          <w:rFonts w:ascii="Arial" w:hAnsi="Arial" w:cs="Arial"/>
          <w:b/>
          <w:sz w:val="22"/>
          <w:szCs w:val="22"/>
        </w:rPr>
        <w:t>9.</w:t>
      </w:r>
      <w:r>
        <w:rPr>
          <w:rFonts w:ascii="Arial" w:hAnsi="Arial" w:cs="Arial"/>
          <w:b/>
          <w:sz w:val="22"/>
          <w:szCs w:val="22"/>
        </w:rPr>
        <w:tab/>
        <w:t>Curriculum Reviews, Local Skills Improvement Plans (LSIPs) and the new Ofsted Framework</w:t>
      </w:r>
    </w:p>
    <w:p w14:paraId="625C1546" w14:textId="01A90DC7" w:rsidR="0052192B" w:rsidRPr="0052192B" w:rsidRDefault="0052192B" w:rsidP="0052192B">
      <w:pPr>
        <w:contextualSpacing/>
        <w:rPr>
          <w:rFonts w:ascii="Arial" w:hAnsi="Arial" w:cs="Arial"/>
          <w:sz w:val="22"/>
          <w:szCs w:val="22"/>
        </w:rPr>
      </w:pPr>
    </w:p>
    <w:p w14:paraId="323890A1" w14:textId="0D51A77B" w:rsidR="007A61B6" w:rsidRDefault="0052192B" w:rsidP="007A61B6">
      <w:pPr>
        <w:contextualSpacing/>
        <w:rPr>
          <w:rFonts w:ascii="Arial" w:hAnsi="Arial" w:cs="Arial"/>
          <w:color w:val="000000"/>
          <w:sz w:val="22"/>
          <w:szCs w:val="22"/>
        </w:rPr>
      </w:pPr>
      <w:r w:rsidRPr="0052192B">
        <w:rPr>
          <w:rFonts w:ascii="Arial" w:hAnsi="Arial" w:cs="Arial"/>
          <w:sz w:val="22"/>
          <w:szCs w:val="22"/>
        </w:rPr>
        <w:tab/>
      </w:r>
      <w:r w:rsidRPr="0052192B">
        <w:rPr>
          <w:rFonts w:ascii="Arial" w:hAnsi="Arial" w:cs="Arial"/>
          <w:color w:val="000000"/>
          <w:sz w:val="22"/>
          <w:szCs w:val="22"/>
        </w:rPr>
        <w:t xml:space="preserve">Board members discussed the new requirements arising from the Skills for Jobs White Paper and subsequent Skills and Post-16 Education Act 2022 in relation to reviewing how well the education or training provided by the institution meets local needs.  Members were also briefed on the proposal to create a Luminate Employer Board, subject sector area employer scrutiny groups and enhancement of the group’s LMI function.  </w:t>
      </w:r>
      <w:r>
        <w:rPr>
          <w:rFonts w:ascii="Arial" w:hAnsi="Arial" w:cs="Arial"/>
          <w:sz w:val="22"/>
          <w:szCs w:val="22"/>
        </w:rPr>
        <w:t>T</w:t>
      </w:r>
      <w:r w:rsidRPr="0052192B">
        <w:rPr>
          <w:rFonts w:ascii="Arial" w:hAnsi="Arial" w:cs="Arial"/>
          <w:sz w:val="22"/>
          <w:szCs w:val="22"/>
        </w:rPr>
        <w:t xml:space="preserve">he Deputy CEO Curriculum &amp; Quality </w:t>
      </w:r>
      <w:r>
        <w:rPr>
          <w:rFonts w:ascii="Arial" w:hAnsi="Arial" w:cs="Arial"/>
          <w:sz w:val="22"/>
          <w:szCs w:val="22"/>
        </w:rPr>
        <w:t xml:space="preserve">went on to </w:t>
      </w:r>
      <w:r w:rsidRPr="0052192B">
        <w:rPr>
          <w:rFonts w:ascii="Arial" w:hAnsi="Arial" w:cs="Arial"/>
          <w:sz w:val="22"/>
          <w:szCs w:val="22"/>
        </w:rPr>
        <w:t>brief</w:t>
      </w:r>
      <w:r>
        <w:rPr>
          <w:rFonts w:ascii="Arial" w:hAnsi="Arial" w:cs="Arial"/>
          <w:sz w:val="22"/>
          <w:szCs w:val="22"/>
        </w:rPr>
        <w:t xml:space="preserve"> </w:t>
      </w:r>
      <w:r w:rsidRPr="0052192B">
        <w:rPr>
          <w:rFonts w:ascii="Arial" w:hAnsi="Arial" w:cs="Arial"/>
          <w:sz w:val="22"/>
          <w:szCs w:val="22"/>
        </w:rPr>
        <w:t>board members on the new Ofsted framework and how this linked to these new requirements on governing bodies.</w:t>
      </w:r>
      <w:r>
        <w:rPr>
          <w:rFonts w:ascii="Arial" w:hAnsi="Arial" w:cs="Arial"/>
          <w:sz w:val="22"/>
          <w:szCs w:val="22"/>
        </w:rPr>
        <w:t xml:space="preserve">  </w:t>
      </w:r>
      <w:r>
        <w:rPr>
          <w:rFonts w:ascii="Arial" w:hAnsi="Arial" w:cs="Arial"/>
          <w:color w:val="000000"/>
          <w:sz w:val="22"/>
          <w:szCs w:val="22"/>
        </w:rPr>
        <w:t>It was agreed to return to t</w:t>
      </w:r>
      <w:r w:rsidRPr="0052192B">
        <w:rPr>
          <w:rFonts w:ascii="Arial" w:hAnsi="Arial" w:cs="Arial"/>
          <w:color w:val="000000"/>
          <w:sz w:val="22"/>
          <w:szCs w:val="22"/>
        </w:rPr>
        <w:t>his</w:t>
      </w:r>
      <w:r>
        <w:rPr>
          <w:rFonts w:ascii="Arial" w:hAnsi="Arial" w:cs="Arial"/>
          <w:color w:val="000000"/>
          <w:sz w:val="22"/>
          <w:szCs w:val="22"/>
        </w:rPr>
        <w:t xml:space="preserve"> whole</w:t>
      </w:r>
      <w:r w:rsidRPr="0052192B">
        <w:rPr>
          <w:rFonts w:ascii="Arial" w:hAnsi="Arial" w:cs="Arial"/>
          <w:color w:val="000000"/>
          <w:sz w:val="22"/>
          <w:szCs w:val="22"/>
        </w:rPr>
        <w:t xml:space="preserve"> topic </w:t>
      </w:r>
      <w:r>
        <w:rPr>
          <w:rFonts w:ascii="Arial" w:hAnsi="Arial" w:cs="Arial"/>
          <w:color w:val="000000"/>
          <w:sz w:val="22"/>
          <w:szCs w:val="22"/>
        </w:rPr>
        <w:t xml:space="preserve">as </w:t>
      </w:r>
      <w:r w:rsidRPr="0052192B">
        <w:rPr>
          <w:rFonts w:ascii="Arial" w:hAnsi="Arial" w:cs="Arial"/>
          <w:color w:val="000000"/>
          <w:sz w:val="22"/>
          <w:szCs w:val="22"/>
        </w:rPr>
        <w:t xml:space="preserve">a key focus for discussion at the </w:t>
      </w:r>
      <w:r>
        <w:rPr>
          <w:rFonts w:ascii="Arial" w:hAnsi="Arial" w:cs="Arial"/>
          <w:color w:val="000000"/>
          <w:sz w:val="22"/>
          <w:szCs w:val="22"/>
        </w:rPr>
        <w:t xml:space="preserve">board’s </w:t>
      </w:r>
      <w:r w:rsidRPr="0052192B">
        <w:rPr>
          <w:rFonts w:ascii="Arial" w:hAnsi="Arial" w:cs="Arial"/>
          <w:color w:val="000000"/>
          <w:sz w:val="22"/>
          <w:szCs w:val="22"/>
        </w:rPr>
        <w:t>away day in the new year.</w:t>
      </w:r>
    </w:p>
    <w:p w14:paraId="1092E4C4" w14:textId="6E5EE6D4" w:rsidR="007A61B6" w:rsidRDefault="007A61B6" w:rsidP="007A61B6">
      <w:pPr>
        <w:ind w:left="0" w:firstLine="0"/>
        <w:contextualSpacing/>
        <w:rPr>
          <w:rFonts w:ascii="Arial" w:hAnsi="Arial" w:cs="Arial"/>
          <w:color w:val="000000"/>
          <w:sz w:val="22"/>
          <w:szCs w:val="22"/>
        </w:rPr>
      </w:pPr>
    </w:p>
    <w:p w14:paraId="49CA32A0" w14:textId="25BF380A" w:rsidR="007A61B6" w:rsidRDefault="007A61B6" w:rsidP="007A61B6">
      <w:pPr>
        <w:ind w:left="0" w:firstLine="0"/>
        <w:contextualSpacing/>
        <w:rPr>
          <w:rFonts w:ascii="Arial" w:hAnsi="Arial" w:cs="Arial"/>
          <w:color w:val="000000"/>
          <w:sz w:val="22"/>
          <w:szCs w:val="22"/>
        </w:rPr>
      </w:pPr>
      <w:r>
        <w:rPr>
          <w:rFonts w:ascii="Arial" w:hAnsi="Arial" w:cs="Arial"/>
          <w:b/>
          <w:color w:val="000000"/>
          <w:sz w:val="22"/>
          <w:szCs w:val="22"/>
        </w:rPr>
        <w:t>10.</w:t>
      </w:r>
      <w:r>
        <w:rPr>
          <w:rFonts w:ascii="Arial" w:hAnsi="Arial" w:cs="Arial"/>
          <w:b/>
          <w:color w:val="000000"/>
          <w:sz w:val="22"/>
          <w:szCs w:val="22"/>
        </w:rPr>
        <w:tab/>
        <w:t>Values and Strategic Priorities 2023-2025</w:t>
      </w:r>
    </w:p>
    <w:p w14:paraId="33D59107" w14:textId="232998A1" w:rsidR="007A61B6" w:rsidRPr="00A7343B" w:rsidRDefault="007A61B6" w:rsidP="00A7343B">
      <w:pPr>
        <w:ind w:left="0" w:firstLine="0"/>
        <w:contextualSpacing/>
        <w:rPr>
          <w:rFonts w:ascii="Arial" w:hAnsi="Arial" w:cs="Arial"/>
          <w:color w:val="000000"/>
          <w:sz w:val="22"/>
          <w:szCs w:val="22"/>
        </w:rPr>
      </w:pPr>
    </w:p>
    <w:p w14:paraId="0EC5B945" w14:textId="75247049" w:rsidR="009E086F" w:rsidRDefault="007A61B6" w:rsidP="00A7343B">
      <w:pPr>
        <w:contextualSpacing/>
        <w:rPr>
          <w:rFonts w:ascii="Arial" w:hAnsi="Arial" w:cs="Arial"/>
          <w:color w:val="000000"/>
          <w:sz w:val="22"/>
          <w:szCs w:val="22"/>
        </w:rPr>
      </w:pPr>
      <w:r w:rsidRPr="00A7343B">
        <w:rPr>
          <w:rFonts w:ascii="Arial" w:hAnsi="Arial" w:cs="Arial"/>
          <w:color w:val="000000"/>
          <w:sz w:val="22"/>
          <w:szCs w:val="22"/>
        </w:rPr>
        <w:tab/>
      </w:r>
      <w:r w:rsidR="009E086F">
        <w:rPr>
          <w:rFonts w:ascii="Arial" w:hAnsi="Arial" w:cs="Arial"/>
          <w:color w:val="000000"/>
          <w:sz w:val="22"/>
          <w:szCs w:val="22"/>
        </w:rPr>
        <w:t xml:space="preserve">In considering </w:t>
      </w:r>
      <w:r w:rsidR="0044760B">
        <w:rPr>
          <w:rFonts w:ascii="Arial" w:hAnsi="Arial" w:cs="Arial"/>
          <w:color w:val="000000"/>
          <w:sz w:val="22"/>
          <w:szCs w:val="22"/>
        </w:rPr>
        <w:t>the college’s proposed value</w:t>
      </w:r>
      <w:r w:rsidR="00E950C3">
        <w:rPr>
          <w:rFonts w:ascii="Arial" w:hAnsi="Arial" w:cs="Arial"/>
          <w:color w:val="000000"/>
          <w:sz w:val="22"/>
          <w:szCs w:val="22"/>
        </w:rPr>
        <w:t xml:space="preserve">s </w:t>
      </w:r>
      <w:r w:rsidR="0044760B">
        <w:rPr>
          <w:rFonts w:ascii="Arial" w:hAnsi="Arial" w:cs="Arial"/>
          <w:color w:val="000000"/>
          <w:sz w:val="22"/>
          <w:szCs w:val="22"/>
        </w:rPr>
        <w:t xml:space="preserve">board members </w:t>
      </w:r>
      <w:r w:rsidR="00E950C3">
        <w:rPr>
          <w:rFonts w:ascii="Arial" w:hAnsi="Arial" w:cs="Arial"/>
          <w:color w:val="000000"/>
          <w:sz w:val="22"/>
          <w:szCs w:val="22"/>
        </w:rPr>
        <w:t>commented</w:t>
      </w:r>
      <w:r w:rsidR="009E086F">
        <w:rPr>
          <w:rFonts w:ascii="Arial" w:hAnsi="Arial" w:cs="Arial"/>
          <w:color w:val="000000"/>
          <w:sz w:val="22"/>
          <w:szCs w:val="22"/>
        </w:rPr>
        <w:t xml:space="preserve"> that, in terms of communications and branding, ‘kind’ and caring’ were the same and explored with the Principal how they would be differentiated.  Following this </w:t>
      </w:r>
      <w:r w:rsidR="00D40F97">
        <w:rPr>
          <w:rFonts w:ascii="Arial" w:hAnsi="Arial" w:cs="Arial"/>
          <w:color w:val="000000"/>
          <w:sz w:val="22"/>
          <w:szCs w:val="22"/>
        </w:rPr>
        <w:t>discussion,</w:t>
      </w:r>
      <w:r w:rsidR="009E086F">
        <w:rPr>
          <w:rFonts w:ascii="Arial" w:hAnsi="Arial" w:cs="Arial"/>
          <w:color w:val="000000"/>
          <w:sz w:val="22"/>
          <w:szCs w:val="22"/>
        </w:rPr>
        <w:t xml:space="preserve"> it was suggested that the word ‘safe’ be used instead and the Principal undertook to give this further thought.  </w:t>
      </w:r>
    </w:p>
    <w:p w14:paraId="7A8729DE" w14:textId="77777777" w:rsidR="009E086F" w:rsidRDefault="009E086F" w:rsidP="00A7343B">
      <w:pPr>
        <w:contextualSpacing/>
        <w:rPr>
          <w:rFonts w:ascii="Arial" w:hAnsi="Arial" w:cs="Arial"/>
          <w:bCs/>
          <w:sz w:val="22"/>
          <w:szCs w:val="22"/>
        </w:rPr>
      </w:pPr>
    </w:p>
    <w:p w14:paraId="67504B1B" w14:textId="4AF078A3" w:rsidR="00A7343B" w:rsidRPr="00A7343B" w:rsidRDefault="00A7343B" w:rsidP="009E086F">
      <w:pPr>
        <w:ind w:firstLine="0"/>
        <w:contextualSpacing/>
        <w:rPr>
          <w:rFonts w:ascii="Arial" w:hAnsi="Arial" w:cs="Arial"/>
          <w:bCs/>
          <w:sz w:val="22"/>
          <w:szCs w:val="22"/>
        </w:rPr>
      </w:pPr>
      <w:r w:rsidRPr="00A7343B">
        <w:rPr>
          <w:rFonts w:ascii="Arial" w:hAnsi="Arial" w:cs="Arial"/>
          <w:bCs/>
          <w:sz w:val="22"/>
          <w:szCs w:val="22"/>
        </w:rPr>
        <w:t xml:space="preserve">Work on the refresh of Keighley College’s Strategic Plan and Strategic Priorities </w:t>
      </w:r>
      <w:r w:rsidR="009E086F">
        <w:rPr>
          <w:rFonts w:ascii="Arial" w:hAnsi="Arial" w:cs="Arial"/>
          <w:bCs/>
          <w:sz w:val="22"/>
          <w:szCs w:val="22"/>
        </w:rPr>
        <w:t xml:space="preserve">remained ongoing and </w:t>
      </w:r>
      <w:r w:rsidRPr="00A7343B">
        <w:rPr>
          <w:rFonts w:ascii="Arial" w:hAnsi="Arial" w:cs="Arial"/>
          <w:bCs/>
          <w:sz w:val="22"/>
          <w:szCs w:val="22"/>
        </w:rPr>
        <w:t xml:space="preserve">the Principal </w:t>
      </w:r>
      <w:r w:rsidR="009E086F">
        <w:rPr>
          <w:rFonts w:ascii="Arial" w:hAnsi="Arial" w:cs="Arial"/>
          <w:bCs/>
          <w:sz w:val="22"/>
          <w:szCs w:val="22"/>
        </w:rPr>
        <w:t xml:space="preserve">was </w:t>
      </w:r>
      <w:r w:rsidRPr="00A7343B">
        <w:rPr>
          <w:rFonts w:ascii="Arial" w:hAnsi="Arial" w:cs="Arial"/>
          <w:bCs/>
          <w:sz w:val="22"/>
          <w:szCs w:val="22"/>
        </w:rPr>
        <w:t>tasked with presenting a final version for discussion/approval at the board’s away day in February 2023.</w:t>
      </w:r>
    </w:p>
    <w:p w14:paraId="0DD11F39" w14:textId="2AA7932B" w:rsidR="007A61B6" w:rsidRPr="007A61B6" w:rsidRDefault="007A61B6" w:rsidP="007A61B6">
      <w:pPr>
        <w:ind w:left="0" w:firstLine="0"/>
        <w:contextualSpacing/>
        <w:rPr>
          <w:rFonts w:ascii="Arial" w:hAnsi="Arial" w:cs="Arial"/>
          <w:color w:val="000000"/>
          <w:sz w:val="22"/>
          <w:szCs w:val="22"/>
        </w:rPr>
      </w:pPr>
    </w:p>
    <w:p w14:paraId="396F07DA" w14:textId="777081A7" w:rsidR="00152B9B" w:rsidRDefault="00152B9B" w:rsidP="00592F90">
      <w:pPr>
        <w:rPr>
          <w:rFonts w:ascii="Arial" w:hAnsi="Arial" w:cs="Arial"/>
          <w:b/>
          <w:sz w:val="22"/>
          <w:szCs w:val="22"/>
        </w:rPr>
      </w:pPr>
      <w:r>
        <w:rPr>
          <w:rFonts w:ascii="Arial" w:hAnsi="Arial" w:cs="Arial"/>
          <w:b/>
          <w:sz w:val="22"/>
          <w:szCs w:val="22"/>
        </w:rPr>
        <w:t>PART 3 – PERFORMANCE MONITORING AND SCRUTINY</w:t>
      </w:r>
    </w:p>
    <w:p w14:paraId="322AE24C" w14:textId="3238568D" w:rsidR="00152B9B" w:rsidRDefault="00152B9B" w:rsidP="00592F90">
      <w:pPr>
        <w:rPr>
          <w:rFonts w:ascii="Arial" w:hAnsi="Arial" w:cs="Arial"/>
          <w:b/>
          <w:sz w:val="22"/>
          <w:szCs w:val="22"/>
        </w:rPr>
      </w:pPr>
    </w:p>
    <w:p w14:paraId="365D2A01" w14:textId="017AE47D" w:rsidR="00152B9B" w:rsidRDefault="00152B9B" w:rsidP="00592F90">
      <w:pPr>
        <w:rPr>
          <w:rFonts w:ascii="Arial" w:hAnsi="Arial" w:cs="Arial"/>
          <w:sz w:val="22"/>
          <w:szCs w:val="22"/>
        </w:rPr>
      </w:pPr>
      <w:r>
        <w:rPr>
          <w:rFonts w:ascii="Arial" w:hAnsi="Arial" w:cs="Arial"/>
          <w:b/>
          <w:sz w:val="22"/>
          <w:szCs w:val="22"/>
        </w:rPr>
        <w:t>11.</w:t>
      </w:r>
      <w:r>
        <w:rPr>
          <w:rFonts w:ascii="Arial" w:hAnsi="Arial" w:cs="Arial"/>
          <w:b/>
          <w:sz w:val="22"/>
          <w:szCs w:val="22"/>
        </w:rPr>
        <w:tab/>
        <w:t>Student Recruitment 2022/23</w:t>
      </w:r>
    </w:p>
    <w:p w14:paraId="629C31E0" w14:textId="1D324D7F" w:rsidR="00152B9B" w:rsidRPr="00152B9B" w:rsidRDefault="00152B9B" w:rsidP="00152B9B">
      <w:pPr>
        <w:contextualSpacing/>
        <w:rPr>
          <w:rFonts w:ascii="Arial" w:hAnsi="Arial" w:cs="Arial"/>
          <w:sz w:val="22"/>
          <w:szCs w:val="22"/>
        </w:rPr>
      </w:pPr>
    </w:p>
    <w:p w14:paraId="28B73366" w14:textId="0E13F9A0" w:rsidR="00152B9B" w:rsidRPr="00152B9B" w:rsidRDefault="00152B9B" w:rsidP="00152B9B">
      <w:pPr>
        <w:ind w:firstLine="0"/>
        <w:contextualSpacing/>
        <w:rPr>
          <w:rFonts w:ascii="Arial" w:hAnsi="Arial" w:cs="Arial"/>
          <w:bCs/>
          <w:sz w:val="22"/>
          <w:szCs w:val="22"/>
        </w:rPr>
      </w:pPr>
      <w:r w:rsidRPr="00152B9B">
        <w:rPr>
          <w:rFonts w:ascii="Arial" w:hAnsi="Arial" w:cs="Arial"/>
          <w:bCs/>
          <w:sz w:val="22"/>
          <w:szCs w:val="22"/>
        </w:rPr>
        <w:t>The following student numbers were reported:</w:t>
      </w:r>
    </w:p>
    <w:p w14:paraId="173B9358" w14:textId="218FB1F1" w:rsidR="00152B9B" w:rsidRDefault="00152B9B" w:rsidP="00152B9B">
      <w:pPr>
        <w:contextualSpacing/>
        <w:rPr>
          <w:rFonts w:ascii="Arial" w:hAnsi="Arial" w:cs="Arial"/>
          <w:bCs/>
          <w:sz w:val="22"/>
          <w:szCs w:val="22"/>
        </w:rPr>
      </w:pPr>
    </w:p>
    <w:tbl>
      <w:tblPr>
        <w:tblStyle w:val="TableGrid1"/>
        <w:tblW w:w="0" w:type="auto"/>
        <w:tblInd w:w="704" w:type="dxa"/>
        <w:tblLook w:val="04A0" w:firstRow="1" w:lastRow="0" w:firstColumn="1" w:lastColumn="0" w:noHBand="0" w:noVBand="1"/>
      </w:tblPr>
      <w:tblGrid>
        <w:gridCol w:w="2974"/>
        <w:gridCol w:w="2975"/>
        <w:gridCol w:w="2975"/>
      </w:tblGrid>
      <w:tr w:rsidR="00152B9B" w:rsidRPr="00152B9B" w14:paraId="5250B91F" w14:textId="77777777" w:rsidTr="00152B9B">
        <w:tc>
          <w:tcPr>
            <w:tcW w:w="2974" w:type="dxa"/>
          </w:tcPr>
          <w:p w14:paraId="55983412" w14:textId="77777777" w:rsidR="00152B9B" w:rsidRDefault="00152B9B" w:rsidP="00152B9B">
            <w:pPr>
              <w:rPr>
                <w:rFonts w:ascii="Arial" w:hAnsi="Arial" w:cs="Arial"/>
                <w:bCs/>
                <w:sz w:val="22"/>
                <w:szCs w:val="22"/>
              </w:rPr>
            </w:pPr>
            <w:r w:rsidRPr="00152B9B">
              <w:rPr>
                <w:rFonts w:ascii="Arial" w:hAnsi="Arial" w:cs="Arial"/>
                <w:bCs/>
                <w:sz w:val="22"/>
                <w:szCs w:val="22"/>
              </w:rPr>
              <w:t>Provision Type</w:t>
            </w:r>
          </w:p>
          <w:p w14:paraId="6745F909" w14:textId="5C6CD0EE" w:rsidR="00FC4082" w:rsidRPr="00152B9B" w:rsidRDefault="00FC4082" w:rsidP="00152B9B">
            <w:pPr>
              <w:rPr>
                <w:rFonts w:ascii="Arial" w:hAnsi="Arial" w:cs="Arial"/>
                <w:bCs/>
                <w:sz w:val="22"/>
                <w:szCs w:val="22"/>
              </w:rPr>
            </w:pPr>
          </w:p>
        </w:tc>
        <w:tc>
          <w:tcPr>
            <w:tcW w:w="2975" w:type="dxa"/>
          </w:tcPr>
          <w:p w14:paraId="026FBC7E"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2021/22</w:t>
            </w:r>
          </w:p>
        </w:tc>
        <w:tc>
          <w:tcPr>
            <w:tcW w:w="2975" w:type="dxa"/>
          </w:tcPr>
          <w:p w14:paraId="139EE8AC"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2022/23</w:t>
            </w:r>
          </w:p>
        </w:tc>
      </w:tr>
      <w:tr w:rsidR="00152B9B" w:rsidRPr="00152B9B" w14:paraId="02734AFD" w14:textId="77777777" w:rsidTr="00152B9B">
        <w:tc>
          <w:tcPr>
            <w:tcW w:w="2974" w:type="dxa"/>
          </w:tcPr>
          <w:p w14:paraId="7DDAB24D"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16-19</w:t>
            </w:r>
          </w:p>
        </w:tc>
        <w:tc>
          <w:tcPr>
            <w:tcW w:w="2975" w:type="dxa"/>
          </w:tcPr>
          <w:p w14:paraId="49F71E39"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736</w:t>
            </w:r>
          </w:p>
        </w:tc>
        <w:tc>
          <w:tcPr>
            <w:tcW w:w="2975" w:type="dxa"/>
          </w:tcPr>
          <w:p w14:paraId="284F3A10"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704</w:t>
            </w:r>
          </w:p>
        </w:tc>
      </w:tr>
      <w:tr w:rsidR="00152B9B" w:rsidRPr="00152B9B" w14:paraId="6C3BC17E" w14:textId="77777777" w:rsidTr="00152B9B">
        <w:tc>
          <w:tcPr>
            <w:tcW w:w="2974" w:type="dxa"/>
          </w:tcPr>
          <w:p w14:paraId="1C1070DA"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Adults</w:t>
            </w:r>
          </w:p>
        </w:tc>
        <w:tc>
          <w:tcPr>
            <w:tcW w:w="2975" w:type="dxa"/>
          </w:tcPr>
          <w:p w14:paraId="3DC623BB"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861</w:t>
            </w:r>
          </w:p>
        </w:tc>
        <w:tc>
          <w:tcPr>
            <w:tcW w:w="2975" w:type="dxa"/>
          </w:tcPr>
          <w:p w14:paraId="755580D1"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755 (recruitment ongoing)</w:t>
            </w:r>
          </w:p>
        </w:tc>
      </w:tr>
      <w:tr w:rsidR="00152B9B" w:rsidRPr="00152B9B" w14:paraId="2D6E18D1" w14:textId="77777777" w:rsidTr="00152B9B">
        <w:tc>
          <w:tcPr>
            <w:tcW w:w="2974" w:type="dxa"/>
          </w:tcPr>
          <w:p w14:paraId="4B7AEA72"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Apprentices</w:t>
            </w:r>
          </w:p>
        </w:tc>
        <w:tc>
          <w:tcPr>
            <w:tcW w:w="2975" w:type="dxa"/>
          </w:tcPr>
          <w:p w14:paraId="4580F201"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432</w:t>
            </w:r>
          </w:p>
        </w:tc>
        <w:tc>
          <w:tcPr>
            <w:tcW w:w="2975" w:type="dxa"/>
          </w:tcPr>
          <w:p w14:paraId="7ED0DAFD"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388 (recruitment ongoing)</w:t>
            </w:r>
          </w:p>
        </w:tc>
      </w:tr>
      <w:tr w:rsidR="00152B9B" w:rsidRPr="00152B9B" w14:paraId="2E55F915" w14:textId="77777777" w:rsidTr="00152B9B">
        <w:tc>
          <w:tcPr>
            <w:tcW w:w="2974" w:type="dxa"/>
          </w:tcPr>
          <w:p w14:paraId="73BADBF8"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14-16</w:t>
            </w:r>
          </w:p>
        </w:tc>
        <w:tc>
          <w:tcPr>
            <w:tcW w:w="2975" w:type="dxa"/>
          </w:tcPr>
          <w:p w14:paraId="6295B553"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36</w:t>
            </w:r>
          </w:p>
        </w:tc>
        <w:tc>
          <w:tcPr>
            <w:tcW w:w="2975" w:type="dxa"/>
          </w:tcPr>
          <w:p w14:paraId="245A114A" w14:textId="77777777" w:rsidR="00152B9B" w:rsidRPr="00152B9B" w:rsidRDefault="00152B9B" w:rsidP="00152B9B">
            <w:pPr>
              <w:rPr>
                <w:rFonts w:ascii="Arial" w:hAnsi="Arial" w:cs="Arial"/>
                <w:bCs/>
                <w:sz w:val="22"/>
                <w:szCs w:val="22"/>
              </w:rPr>
            </w:pPr>
            <w:r w:rsidRPr="00152B9B">
              <w:rPr>
                <w:rFonts w:ascii="Arial" w:hAnsi="Arial" w:cs="Arial"/>
                <w:bCs/>
                <w:sz w:val="22"/>
                <w:szCs w:val="22"/>
              </w:rPr>
              <w:t>18</w:t>
            </w:r>
          </w:p>
        </w:tc>
      </w:tr>
    </w:tbl>
    <w:p w14:paraId="20AA2167" w14:textId="77777777" w:rsidR="00152B9B" w:rsidRPr="00152B9B" w:rsidRDefault="00152B9B" w:rsidP="00152B9B">
      <w:pPr>
        <w:contextualSpacing/>
        <w:rPr>
          <w:rFonts w:ascii="Arial" w:hAnsi="Arial" w:cs="Arial"/>
          <w:bCs/>
          <w:sz w:val="22"/>
          <w:szCs w:val="22"/>
        </w:rPr>
      </w:pPr>
    </w:p>
    <w:p w14:paraId="3B001A33" w14:textId="7EE054E0" w:rsidR="00152B9B" w:rsidRDefault="00152B9B" w:rsidP="00152B9B">
      <w:pPr>
        <w:ind w:firstLine="0"/>
        <w:contextualSpacing/>
        <w:rPr>
          <w:rFonts w:ascii="Arial" w:hAnsi="Arial" w:cs="Arial"/>
          <w:bCs/>
          <w:sz w:val="22"/>
          <w:szCs w:val="22"/>
        </w:rPr>
      </w:pPr>
      <w:r>
        <w:rPr>
          <w:rFonts w:ascii="Arial" w:hAnsi="Arial" w:cs="Arial"/>
          <w:bCs/>
          <w:sz w:val="22"/>
          <w:szCs w:val="22"/>
        </w:rPr>
        <w:lastRenderedPageBreak/>
        <w:t>In response to questions from board members, t</w:t>
      </w:r>
      <w:r w:rsidRPr="00152B9B">
        <w:rPr>
          <w:rFonts w:ascii="Arial" w:hAnsi="Arial" w:cs="Arial"/>
          <w:bCs/>
          <w:sz w:val="22"/>
          <w:szCs w:val="22"/>
        </w:rPr>
        <w:t>he Principal confirmed that it had been a conscious decision to reduce the 14-16 cohort and talked the board through the rationale for this decision which included risks around capacity, finance and safeguarding.  Board members were interested to know whether the other decreases were due to a reduced need/demand or Keighley College losing students to other colleges.  The</w:t>
      </w:r>
      <w:r>
        <w:rPr>
          <w:rFonts w:ascii="Arial" w:hAnsi="Arial" w:cs="Arial"/>
          <w:bCs/>
          <w:sz w:val="22"/>
          <w:szCs w:val="22"/>
        </w:rPr>
        <w:t xml:space="preserve"> Principal advised that the</w:t>
      </w:r>
      <w:r w:rsidRPr="00152B9B">
        <w:rPr>
          <w:rFonts w:ascii="Arial" w:hAnsi="Arial" w:cs="Arial"/>
          <w:bCs/>
          <w:sz w:val="22"/>
          <w:szCs w:val="22"/>
        </w:rPr>
        <w:t xml:space="preserve"> insight team </w:t>
      </w:r>
      <w:r>
        <w:rPr>
          <w:rFonts w:ascii="Arial" w:hAnsi="Arial" w:cs="Arial"/>
          <w:bCs/>
          <w:sz w:val="22"/>
          <w:szCs w:val="22"/>
        </w:rPr>
        <w:t xml:space="preserve">was </w:t>
      </w:r>
      <w:r w:rsidRPr="00152B9B">
        <w:rPr>
          <w:rFonts w:ascii="Arial" w:hAnsi="Arial" w:cs="Arial"/>
          <w:bCs/>
          <w:sz w:val="22"/>
          <w:szCs w:val="22"/>
        </w:rPr>
        <w:t xml:space="preserve">currently providing some analysis of market share </w:t>
      </w:r>
      <w:r>
        <w:rPr>
          <w:rFonts w:ascii="Arial" w:hAnsi="Arial" w:cs="Arial"/>
          <w:bCs/>
          <w:sz w:val="22"/>
          <w:szCs w:val="22"/>
        </w:rPr>
        <w:t xml:space="preserve">and undertook to share this </w:t>
      </w:r>
      <w:r w:rsidRPr="00152B9B">
        <w:rPr>
          <w:rFonts w:ascii="Arial" w:hAnsi="Arial" w:cs="Arial"/>
          <w:bCs/>
          <w:sz w:val="22"/>
          <w:szCs w:val="22"/>
        </w:rPr>
        <w:t>with the board when available.</w:t>
      </w:r>
      <w:r w:rsidR="001116DB">
        <w:rPr>
          <w:rFonts w:ascii="Arial" w:hAnsi="Arial" w:cs="Arial"/>
          <w:bCs/>
          <w:sz w:val="22"/>
          <w:szCs w:val="22"/>
        </w:rPr>
        <w:t xml:space="preserve">  Board members also asked whether the decrease in numbers </w:t>
      </w:r>
      <w:r w:rsidR="00FC4082">
        <w:rPr>
          <w:rFonts w:ascii="Arial" w:hAnsi="Arial" w:cs="Arial"/>
          <w:bCs/>
          <w:sz w:val="22"/>
          <w:szCs w:val="22"/>
        </w:rPr>
        <w:t xml:space="preserve">reflected </w:t>
      </w:r>
      <w:r w:rsidR="001116DB">
        <w:rPr>
          <w:rFonts w:ascii="Arial" w:hAnsi="Arial" w:cs="Arial"/>
          <w:bCs/>
          <w:sz w:val="22"/>
          <w:szCs w:val="22"/>
        </w:rPr>
        <w:t>the bottom of the curve post pandemic or the new normal.  The Principal advised that the numbers represented the bottom of the curve and members followed up by asking whether any increase in numbers the following year could be resourced.  This was confirmed by the Principal who was confident of the college’s ability to scale up</w:t>
      </w:r>
      <w:r w:rsidR="00FC4082">
        <w:rPr>
          <w:rFonts w:ascii="Arial" w:hAnsi="Arial" w:cs="Arial"/>
          <w:bCs/>
          <w:sz w:val="22"/>
          <w:szCs w:val="22"/>
        </w:rPr>
        <w:t xml:space="preserve"> as and when necessary</w:t>
      </w:r>
      <w:r w:rsidR="001116DB">
        <w:rPr>
          <w:rFonts w:ascii="Arial" w:hAnsi="Arial" w:cs="Arial"/>
          <w:bCs/>
          <w:sz w:val="22"/>
          <w:szCs w:val="22"/>
        </w:rPr>
        <w:t>.</w:t>
      </w:r>
    </w:p>
    <w:p w14:paraId="0787D3E9" w14:textId="00D94B1E" w:rsidR="006264A2" w:rsidRDefault="006264A2" w:rsidP="006264A2">
      <w:pPr>
        <w:contextualSpacing/>
        <w:rPr>
          <w:rFonts w:ascii="Arial" w:hAnsi="Arial" w:cs="Arial"/>
          <w:bCs/>
          <w:sz w:val="22"/>
          <w:szCs w:val="22"/>
        </w:rPr>
      </w:pPr>
    </w:p>
    <w:p w14:paraId="3C5313DD" w14:textId="23859D64" w:rsidR="004162D3" w:rsidRDefault="006264A2" w:rsidP="006264A2">
      <w:pPr>
        <w:contextualSpacing/>
        <w:rPr>
          <w:rFonts w:ascii="Arial" w:hAnsi="Arial" w:cs="Arial"/>
          <w:b/>
          <w:bCs/>
          <w:sz w:val="22"/>
          <w:szCs w:val="22"/>
        </w:rPr>
      </w:pPr>
      <w:r>
        <w:rPr>
          <w:rFonts w:ascii="Arial" w:hAnsi="Arial" w:cs="Arial"/>
          <w:b/>
          <w:bCs/>
          <w:sz w:val="22"/>
          <w:szCs w:val="22"/>
        </w:rPr>
        <w:t>12</w:t>
      </w:r>
      <w:r w:rsidR="002329DB">
        <w:rPr>
          <w:rFonts w:ascii="Arial" w:hAnsi="Arial" w:cs="Arial"/>
          <w:b/>
          <w:bCs/>
          <w:sz w:val="22"/>
          <w:szCs w:val="22"/>
        </w:rPr>
        <w:t>a</w:t>
      </w:r>
      <w:r w:rsidR="004162D3">
        <w:rPr>
          <w:rFonts w:ascii="Arial" w:hAnsi="Arial" w:cs="Arial"/>
          <w:b/>
          <w:bCs/>
          <w:sz w:val="22"/>
          <w:szCs w:val="22"/>
        </w:rPr>
        <w:t>.</w:t>
      </w:r>
      <w:r w:rsidR="004162D3">
        <w:rPr>
          <w:rFonts w:ascii="Arial" w:hAnsi="Arial" w:cs="Arial"/>
          <w:b/>
          <w:bCs/>
          <w:sz w:val="22"/>
          <w:szCs w:val="22"/>
        </w:rPr>
        <w:tab/>
        <w:t>Student Outcomes 2021/22</w:t>
      </w:r>
    </w:p>
    <w:p w14:paraId="294C2909" w14:textId="77777777" w:rsidR="004162D3" w:rsidRDefault="004162D3" w:rsidP="006264A2">
      <w:pPr>
        <w:contextualSpacing/>
        <w:rPr>
          <w:rFonts w:ascii="Arial" w:hAnsi="Arial" w:cs="Arial"/>
          <w:b/>
          <w:bCs/>
          <w:sz w:val="22"/>
          <w:szCs w:val="22"/>
        </w:rPr>
      </w:pPr>
    </w:p>
    <w:p w14:paraId="2BB1F680" w14:textId="535EE818" w:rsidR="006264A2" w:rsidRPr="006264A2" w:rsidRDefault="006264A2" w:rsidP="004162D3">
      <w:pPr>
        <w:contextualSpacing/>
        <w:rPr>
          <w:rFonts w:ascii="Arial" w:hAnsi="Arial" w:cs="Arial"/>
          <w:bCs/>
          <w:sz w:val="22"/>
          <w:szCs w:val="22"/>
        </w:rPr>
      </w:pPr>
      <w:r>
        <w:rPr>
          <w:rFonts w:ascii="Arial" w:hAnsi="Arial" w:cs="Arial"/>
          <w:b/>
          <w:bCs/>
          <w:sz w:val="22"/>
          <w:szCs w:val="22"/>
        </w:rPr>
        <w:tab/>
      </w:r>
      <w:r w:rsidRPr="006264A2">
        <w:rPr>
          <w:rFonts w:ascii="Arial" w:hAnsi="Arial" w:cs="Arial"/>
          <w:bCs/>
          <w:sz w:val="22"/>
          <w:szCs w:val="22"/>
        </w:rPr>
        <w:t xml:space="preserve">The board had spent time at its previous meeting considering predicted student outcomes and </w:t>
      </w:r>
      <w:r>
        <w:rPr>
          <w:rFonts w:ascii="Arial" w:hAnsi="Arial" w:cs="Arial"/>
          <w:bCs/>
          <w:sz w:val="22"/>
          <w:szCs w:val="22"/>
        </w:rPr>
        <w:t>was now p</w:t>
      </w:r>
      <w:r w:rsidRPr="006264A2">
        <w:rPr>
          <w:rFonts w:ascii="Arial" w:hAnsi="Arial" w:cs="Arial"/>
          <w:bCs/>
          <w:sz w:val="22"/>
          <w:szCs w:val="22"/>
        </w:rPr>
        <w:t>rovided with final outcomes for 2021/22.</w:t>
      </w:r>
    </w:p>
    <w:p w14:paraId="654A5D45" w14:textId="77777777" w:rsidR="006264A2" w:rsidRPr="006264A2" w:rsidRDefault="006264A2" w:rsidP="006264A2">
      <w:pPr>
        <w:contextualSpacing/>
        <w:rPr>
          <w:rFonts w:ascii="Arial" w:hAnsi="Arial" w:cs="Arial"/>
          <w:sz w:val="22"/>
          <w:szCs w:val="22"/>
          <w:bdr w:val="none" w:sz="0" w:space="0" w:color="auto" w:frame="1"/>
          <w:shd w:val="clear" w:color="auto" w:fill="FFFFFF"/>
        </w:rPr>
      </w:pPr>
    </w:p>
    <w:p w14:paraId="32E38C73" w14:textId="77777777" w:rsidR="00932B76" w:rsidRDefault="006264A2" w:rsidP="006264A2">
      <w:pPr>
        <w:ind w:firstLine="0"/>
        <w:contextualSpacing/>
        <w:rPr>
          <w:rFonts w:ascii="Arial" w:hAnsi="Arial" w:cs="Arial"/>
          <w:sz w:val="22"/>
          <w:szCs w:val="22"/>
        </w:rPr>
      </w:pPr>
      <w:r w:rsidRPr="006264A2">
        <w:rPr>
          <w:rFonts w:ascii="Arial" w:hAnsi="Arial" w:cs="Arial"/>
          <w:sz w:val="22"/>
          <w:szCs w:val="22"/>
          <w:bdr w:val="none" w:sz="0" w:space="0" w:color="auto" w:frame="1"/>
          <w:shd w:val="clear" w:color="auto" w:fill="FFFFFF"/>
        </w:rPr>
        <w:t xml:space="preserve">Overall retention at 88% </w:t>
      </w:r>
      <w:r w:rsidR="00932B76">
        <w:rPr>
          <w:rFonts w:ascii="Arial" w:hAnsi="Arial" w:cs="Arial"/>
          <w:sz w:val="22"/>
          <w:szCs w:val="22"/>
          <w:bdr w:val="none" w:sz="0" w:space="0" w:color="auto" w:frame="1"/>
          <w:shd w:val="clear" w:color="auto" w:fill="FFFFFF"/>
        </w:rPr>
        <w:t>wa</w:t>
      </w:r>
      <w:r w:rsidRPr="006264A2">
        <w:rPr>
          <w:rFonts w:ascii="Arial" w:hAnsi="Arial" w:cs="Arial"/>
          <w:sz w:val="22"/>
          <w:szCs w:val="22"/>
          <w:bdr w:val="none" w:sz="0" w:space="0" w:color="auto" w:frame="1"/>
          <w:shd w:val="clear" w:color="auto" w:fill="FFFFFF"/>
        </w:rPr>
        <w:t>s</w:t>
      </w:r>
      <w:r w:rsidR="00932B76">
        <w:rPr>
          <w:rFonts w:ascii="Arial" w:hAnsi="Arial" w:cs="Arial"/>
          <w:sz w:val="22"/>
          <w:szCs w:val="22"/>
          <w:bdr w:val="none" w:sz="0" w:space="0" w:color="auto" w:frame="1"/>
          <w:shd w:val="clear" w:color="auto" w:fill="FFFFFF"/>
        </w:rPr>
        <w:t xml:space="preserve"> noted to be</w:t>
      </w:r>
      <w:r w:rsidRPr="006264A2">
        <w:rPr>
          <w:rFonts w:ascii="Arial" w:hAnsi="Arial" w:cs="Arial"/>
          <w:sz w:val="22"/>
          <w:szCs w:val="22"/>
          <w:bdr w:val="none" w:sz="0" w:space="0" w:color="auto" w:frame="1"/>
          <w:shd w:val="clear" w:color="auto" w:fill="FFFFFF"/>
        </w:rPr>
        <w:t xml:space="preserve"> below the National Rate of 92.9%.  </w:t>
      </w:r>
      <w:r w:rsidRPr="006264A2">
        <w:rPr>
          <w:rFonts w:ascii="Arial" w:hAnsi="Arial" w:cs="Arial"/>
          <w:sz w:val="22"/>
          <w:szCs w:val="22"/>
        </w:rPr>
        <w:t xml:space="preserve">Achievement for learners of all ages </w:t>
      </w:r>
      <w:r w:rsidR="00932B76">
        <w:rPr>
          <w:rFonts w:ascii="Arial" w:hAnsi="Arial" w:cs="Arial"/>
          <w:sz w:val="22"/>
          <w:szCs w:val="22"/>
        </w:rPr>
        <w:t xml:space="preserve">was </w:t>
      </w:r>
      <w:r w:rsidRPr="006264A2">
        <w:rPr>
          <w:rFonts w:ascii="Arial" w:hAnsi="Arial" w:cs="Arial"/>
          <w:sz w:val="22"/>
          <w:szCs w:val="22"/>
        </w:rPr>
        <w:t>below target but 4% points above the previous year. The achievement for young learners and Adults also demonstrate</w:t>
      </w:r>
      <w:r w:rsidR="00932B76">
        <w:rPr>
          <w:rFonts w:ascii="Arial" w:hAnsi="Arial" w:cs="Arial"/>
          <w:sz w:val="22"/>
          <w:szCs w:val="22"/>
        </w:rPr>
        <w:t xml:space="preserve">d </w:t>
      </w:r>
      <w:r w:rsidRPr="006264A2">
        <w:rPr>
          <w:rFonts w:ascii="Arial" w:hAnsi="Arial" w:cs="Arial"/>
          <w:sz w:val="22"/>
          <w:szCs w:val="22"/>
        </w:rPr>
        <w:t>improvement but remain</w:t>
      </w:r>
      <w:r w:rsidR="00932B76">
        <w:rPr>
          <w:rFonts w:ascii="Arial" w:hAnsi="Arial" w:cs="Arial"/>
          <w:sz w:val="22"/>
          <w:szCs w:val="22"/>
        </w:rPr>
        <w:t>ed</w:t>
      </w:r>
      <w:r w:rsidRPr="006264A2">
        <w:rPr>
          <w:rFonts w:ascii="Arial" w:hAnsi="Arial" w:cs="Arial"/>
          <w:sz w:val="22"/>
          <w:szCs w:val="22"/>
        </w:rPr>
        <w:t xml:space="preserve"> below National Rate.</w:t>
      </w:r>
    </w:p>
    <w:p w14:paraId="51328338" w14:textId="77777777" w:rsidR="00932B76" w:rsidRDefault="00932B76" w:rsidP="006264A2">
      <w:pPr>
        <w:ind w:firstLine="0"/>
        <w:contextualSpacing/>
        <w:rPr>
          <w:rFonts w:ascii="Arial" w:hAnsi="Arial" w:cs="Arial"/>
          <w:sz w:val="22"/>
          <w:szCs w:val="22"/>
        </w:rPr>
      </w:pPr>
    </w:p>
    <w:p w14:paraId="70E918EC" w14:textId="656D74C0" w:rsidR="006264A2" w:rsidRPr="006264A2" w:rsidRDefault="00932B76" w:rsidP="006264A2">
      <w:pPr>
        <w:ind w:firstLine="0"/>
        <w:contextualSpacing/>
        <w:rPr>
          <w:rFonts w:ascii="Arial" w:hAnsi="Arial" w:cs="Arial"/>
          <w:sz w:val="22"/>
          <w:szCs w:val="22"/>
        </w:rPr>
      </w:pPr>
      <w:r>
        <w:rPr>
          <w:rFonts w:ascii="Arial" w:hAnsi="Arial" w:cs="Arial"/>
          <w:sz w:val="22"/>
          <w:szCs w:val="22"/>
        </w:rPr>
        <w:t xml:space="preserve">The board focused on those areas </w:t>
      </w:r>
      <w:r w:rsidR="006264A2" w:rsidRPr="006264A2">
        <w:rPr>
          <w:rFonts w:ascii="Arial" w:hAnsi="Arial" w:cs="Arial"/>
          <w:sz w:val="22"/>
          <w:szCs w:val="22"/>
        </w:rPr>
        <w:t>which ha</w:t>
      </w:r>
      <w:r>
        <w:rPr>
          <w:rFonts w:ascii="Arial" w:hAnsi="Arial" w:cs="Arial"/>
          <w:sz w:val="22"/>
          <w:szCs w:val="22"/>
        </w:rPr>
        <w:t xml:space="preserve">d </w:t>
      </w:r>
      <w:r w:rsidR="006264A2" w:rsidRPr="006264A2">
        <w:rPr>
          <w:rFonts w:ascii="Arial" w:hAnsi="Arial" w:cs="Arial"/>
          <w:sz w:val="22"/>
          <w:szCs w:val="22"/>
        </w:rPr>
        <w:t>performed poorly against benchmark</w:t>
      </w:r>
      <w:r w:rsidR="004162D3">
        <w:rPr>
          <w:rFonts w:ascii="Arial" w:hAnsi="Arial" w:cs="Arial"/>
          <w:sz w:val="22"/>
          <w:szCs w:val="22"/>
        </w:rPr>
        <w:t xml:space="preserve">, those being </w:t>
      </w:r>
      <w:r w:rsidR="006264A2" w:rsidRPr="006264A2">
        <w:rPr>
          <w:rFonts w:ascii="Arial" w:hAnsi="Arial" w:cs="Arial"/>
          <w:sz w:val="22"/>
          <w:szCs w:val="22"/>
        </w:rPr>
        <w:t xml:space="preserve">Plumbing, Construction, Bricklaying and Business. </w:t>
      </w:r>
      <w:r w:rsidR="004162D3">
        <w:rPr>
          <w:rFonts w:ascii="Arial" w:hAnsi="Arial" w:cs="Arial"/>
          <w:sz w:val="22"/>
          <w:szCs w:val="22"/>
        </w:rPr>
        <w:t xml:space="preserve"> </w:t>
      </w:r>
      <w:r w:rsidR="006264A2" w:rsidRPr="006264A2">
        <w:rPr>
          <w:rFonts w:ascii="Arial" w:hAnsi="Arial" w:cs="Arial"/>
          <w:sz w:val="22"/>
          <w:szCs w:val="22"/>
        </w:rPr>
        <w:t xml:space="preserve">These </w:t>
      </w:r>
      <w:r w:rsidR="004162D3">
        <w:rPr>
          <w:rFonts w:ascii="Arial" w:hAnsi="Arial" w:cs="Arial"/>
          <w:sz w:val="22"/>
          <w:szCs w:val="22"/>
        </w:rPr>
        <w:t xml:space="preserve">were </w:t>
      </w:r>
      <w:r w:rsidR="006264A2" w:rsidRPr="006264A2">
        <w:rPr>
          <w:rFonts w:ascii="Arial" w:hAnsi="Arial" w:cs="Arial"/>
          <w:sz w:val="22"/>
          <w:szCs w:val="22"/>
        </w:rPr>
        <w:t xml:space="preserve">notable due to the reliance on variable hour staff as a result of an inability to recruit permanent staff to the specialist curriculum areas. </w:t>
      </w:r>
      <w:r w:rsidR="004162D3">
        <w:rPr>
          <w:rFonts w:ascii="Arial" w:hAnsi="Arial" w:cs="Arial"/>
          <w:sz w:val="22"/>
          <w:szCs w:val="22"/>
        </w:rPr>
        <w:t xml:space="preserve"> </w:t>
      </w:r>
      <w:r w:rsidR="006264A2" w:rsidRPr="006264A2">
        <w:rPr>
          <w:rFonts w:ascii="Arial" w:hAnsi="Arial" w:cs="Arial"/>
          <w:sz w:val="22"/>
          <w:szCs w:val="22"/>
        </w:rPr>
        <w:t>Overall achievement increased by 8.1% to 80.2% for High Needs learners, demonstrating the impact of support provided by the college.</w:t>
      </w:r>
    </w:p>
    <w:p w14:paraId="396E156A" w14:textId="77777777" w:rsidR="006264A2" w:rsidRPr="006264A2" w:rsidRDefault="006264A2" w:rsidP="006264A2">
      <w:pPr>
        <w:contextualSpacing/>
        <w:rPr>
          <w:rFonts w:ascii="Arial" w:hAnsi="Arial" w:cs="Arial"/>
          <w:sz w:val="22"/>
          <w:szCs w:val="22"/>
          <w:bdr w:val="none" w:sz="0" w:space="0" w:color="auto" w:frame="1"/>
          <w:shd w:val="clear" w:color="auto" w:fill="FFFFFF"/>
        </w:rPr>
      </w:pPr>
    </w:p>
    <w:p w14:paraId="4F384AC4" w14:textId="0946722E" w:rsidR="006264A2" w:rsidRPr="006264A2" w:rsidRDefault="006264A2" w:rsidP="004162D3">
      <w:pPr>
        <w:ind w:firstLine="0"/>
        <w:contextualSpacing/>
        <w:rPr>
          <w:rFonts w:ascii="Arial" w:hAnsi="Arial" w:cs="Arial"/>
          <w:sz w:val="22"/>
          <w:szCs w:val="22"/>
        </w:rPr>
      </w:pPr>
      <w:r w:rsidRPr="006264A2">
        <w:rPr>
          <w:rFonts w:ascii="Arial" w:hAnsi="Arial" w:cs="Arial"/>
          <w:sz w:val="22"/>
          <w:szCs w:val="22"/>
        </w:rPr>
        <w:t xml:space="preserve">The college’s apprenticeship achievement rate at 59% </w:t>
      </w:r>
      <w:r w:rsidR="004162D3">
        <w:rPr>
          <w:rFonts w:ascii="Arial" w:hAnsi="Arial" w:cs="Arial"/>
          <w:sz w:val="22"/>
          <w:szCs w:val="22"/>
        </w:rPr>
        <w:t>wa</w:t>
      </w:r>
      <w:r w:rsidRPr="006264A2">
        <w:rPr>
          <w:rFonts w:ascii="Arial" w:hAnsi="Arial" w:cs="Arial"/>
          <w:sz w:val="22"/>
          <w:szCs w:val="22"/>
        </w:rPr>
        <w:t>s below target but remain</w:t>
      </w:r>
      <w:r w:rsidR="004162D3">
        <w:rPr>
          <w:rFonts w:ascii="Arial" w:hAnsi="Arial" w:cs="Arial"/>
          <w:sz w:val="22"/>
          <w:szCs w:val="22"/>
        </w:rPr>
        <w:t>ed</w:t>
      </w:r>
      <w:r w:rsidRPr="006264A2">
        <w:rPr>
          <w:rFonts w:ascii="Arial" w:hAnsi="Arial" w:cs="Arial"/>
          <w:sz w:val="22"/>
          <w:szCs w:val="22"/>
        </w:rPr>
        <w:t xml:space="preserve"> higher than the national rate of 51.8%. </w:t>
      </w:r>
      <w:r w:rsidR="004162D3">
        <w:rPr>
          <w:rFonts w:ascii="Arial" w:hAnsi="Arial" w:cs="Arial"/>
          <w:sz w:val="22"/>
          <w:szCs w:val="22"/>
        </w:rPr>
        <w:t xml:space="preserve"> In response to a question from the board, it was reported that l</w:t>
      </w:r>
      <w:r w:rsidRPr="006264A2">
        <w:rPr>
          <w:rFonts w:ascii="Arial" w:hAnsi="Arial" w:cs="Arial"/>
          <w:sz w:val="22"/>
          <w:szCs w:val="22"/>
        </w:rPr>
        <w:t>ow achievement rates at Keighley College c</w:t>
      </w:r>
      <w:r w:rsidR="004162D3">
        <w:rPr>
          <w:rFonts w:ascii="Arial" w:hAnsi="Arial" w:cs="Arial"/>
          <w:sz w:val="22"/>
          <w:szCs w:val="22"/>
        </w:rPr>
        <w:t xml:space="preserve">ould </w:t>
      </w:r>
      <w:r w:rsidRPr="006264A2">
        <w:rPr>
          <w:rFonts w:ascii="Arial" w:hAnsi="Arial" w:cs="Arial"/>
          <w:sz w:val="22"/>
          <w:szCs w:val="22"/>
        </w:rPr>
        <w:t>be attributed to the continued impact of Covid-19, breaks in learning and delays with End Point Assessments. A significant number of apprentices roll</w:t>
      </w:r>
      <w:r w:rsidR="004162D3">
        <w:rPr>
          <w:rFonts w:ascii="Arial" w:hAnsi="Arial" w:cs="Arial"/>
          <w:sz w:val="22"/>
          <w:szCs w:val="22"/>
        </w:rPr>
        <w:t>ed</w:t>
      </w:r>
      <w:r w:rsidRPr="006264A2">
        <w:rPr>
          <w:rFonts w:ascii="Arial" w:hAnsi="Arial" w:cs="Arial"/>
          <w:sz w:val="22"/>
          <w:szCs w:val="22"/>
        </w:rPr>
        <w:t xml:space="preserve"> over into 2022/23.</w:t>
      </w:r>
    </w:p>
    <w:p w14:paraId="3D991114" w14:textId="77777777" w:rsidR="006264A2" w:rsidRPr="006264A2" w:rsidRDefault="006264A2" w:rsidP="006264A2">
      <w:pPr>
        <w:ind w:left="0"/>
        <w:contextualSpacing/>
        <w:rPr>
          <w:rFonts w:ascii="Arial" w:hAnsi="Arial" w:cs="Arial"/>
          <w:sz w:val="22"/>
          <w:szCs w:val="22"/>
        </w:rPr>
      </w:pPr>
      <w:r w:rsidRPr="006264A2">
        <w:rPr>
          <w:rFonts w:ascii="Arial" w:hAnsi="Arial" w:cs="Arial"/>
          <w:sz w:val="22"/>
          <w:szCs w:val="22"/>
        </w:rPr>
        <w:t xml:space="preserve"> </w:t>
      </w:r>
    </w:p>
    <w:p w14:paraId="3430F7DF" w14:textId="4F8D10F7" w:rsidR="006264A2" w:rsidRPr="004162D3" w:rsidRDefault="006264A2" w:rsidP="004162D3">
      <w:pPr>
        <w:ind w:firstLine="0"/>
        <w:contextualSpacing/>
        <w:rPr>
          <w:rFonts w:ascii="Arial" w:hAnsi="Arial" w:cs="Arial"/>
          <w:sz w:val="22"/>
          <w:szCs w:val="22"/>
        </w:rPr>
      </w:pPr>
      <w:r w:rsidRPr="006264A2">
        <w:rPr>
          <w:rFonts w:ascii="Arial" w:hAnsi="Arial" w:cs="Arial"/>
          <w:sz w:val="22"/>
          <w:szCs w:val="22"/>
        </w:rPr>
        <w:t xml:space="preserve">Value Added </w:t>
      </w:r>
      <w:r w:rsidR="004162D3">
        <w:rPr>
          <w:rFonts w:ascii="Arial" w:hAnsi="Arial" w:cs="Arial"/>
          <w:sz w:val="22"/>
          <w:szCs w:val="22"/>
        </w:rPr>
        <w:t xml:space="preserve">showed a </w:t>
      </w:r>
      <w:r w:rsidRPr="006264A2">
        <w:rPr>
          <w:rFonts w:ascii="Arial" w:hAnsi="Arial" w:cs="Arial"/>
          <w:sz w:val="22"/>
          <w:szCs w:val="22"/>
        </w:rPr>
        <w:t>decline in Applied Generals</w:t>
      </w:r>
      <w:r w:rsidR="004162D3">
        <w:rPr>
          <w:rFonts w:ascii="Arial" w:hAnsi="Arial" w:cs="Arial"/>
          <w:sz w:val="22"/>
          <w:szCs w:val="22"/>
        </w:rPr>
        <w:t xml:space="preserve"> whilst T</w:t>
      </w:r>
      <w:r w:rsidRPr="006264A2">
        <w:rPr>
          <w:rFonts w:ascii="Arial" w:hAnsi="Arial" w:cs="Arial"/>
          <w:sz w:val="22"/>
          <w:szCs w:val="22"/>
        </w:rPr>
        <w:t>echnical Levels demonstrate</w:t>
      </w:r>
      <w:r w:rsidR="004162D3">
        <w:rPr>
          <w:rFonts w:ascii="Arial" w:hAnsi="Arial" w:cs="Arial"/>
          <w:sz w:val="22"/>
          <w:szCs w:val="22"/>
        </w:rPr>
        <w:t>d</w:t>
      </w:r>
      <w:r w:rsidRPr="006264A2">
        <w:rPr>
          <w:rFonts w:ascii="Arial" w:hAnsi="Arial" w:cs="Arial"/>
          <w:sz w:val="22"/>
          <w:szCs w:val="22"/>
        </w:rPr>
        <w:t xml:space="preserve"> an increase in Value Added</w:t>
      </w:r>
      <w:r w:rsidR="004162D3">
        <w:rPr>
          <w:rFonts w:ascii="Arial" w:hAnsi="Arial" w:cs="Arial"/>
          <w:sz w:val="22"/>
          <w:szCs w:val="22"/>
        </w:rPr>
        <w:t>, remaining c</w:t>
      </w:r>
      <w:r w:rsidRPr="006264A2">
        <w:rPr>
          <w:rFonts w:ascii="Arial" w:hAnsi="Arial" w:cs="Arial"/>
          <w:sz w:val="22"/>
          <w:szCs w:val="22"/>
        </w:rPr>
        <w:t>omparable with 2020/21.</w:t>
      </w:r>
      <w:r w:rsidR="004162D3">
        <w:rPr>
          <w:rFonts w:ascii="Arial" w:hAnsi="Arial" w:cs="Arial"/>
          <w:sz w:val="22"/>
          <w:szCs w:val="22"/>
        </w:rPr>
        <w:t xml:space="preserve">  It was acknowledged that d</w:t>
      </w:r>
      <w:r w:rsidRPr="006264A2">
        <w:rPr>
          <w:rFonts w:ascii="Arial" w:hAnsi="Arial" w:cs="Arial"/>
          <w:sz w:val="22"/>
          <w:szCs w:val="22"/>
        </w:rPr>
        <w:t xml:space="preserve">isruption to learning in 2020/21 and the impact of lost learning </w:t>
      </w:r>
      <w:r w:rsidR="004162D3">
        <w:rPr>
          <w:rFonts w:ascii="Arial" w:hAnsi="Arial" w:cs="Arial"/>
          <w:sz w:val="22"/>
          <w:szCs w:val="22"/>
        </w:rPr>
        <w:t>m</w:t>
      </w:r>
      <w:r w:rsidRPr="006264A2">
        <w:rPr>
          <w:rFonts w:ascii="Arial" w:hAnsi="Arial" w:cs="Arial"/>
          <w:sz w:val="22"/>
          <w:szCs w:val="22"/>
        </w:rPr>
        <w:t xml:space="preserve">eant that learners </w:t>
      </w:r>
      <w:r w:rsidRPr="004162D3">
        <w:rPr>
          <w:rFonts w:ascii="Arial" w:hAnsi="Arial" w:cs="Arial"/>
          <w:sz w:val="22"/>
          <w:szCs w:val="22"/>
        </w:rPr>
        <w:t>ha</w:t>
      </w:r>
      <w:r w:rsidR="004162D3" w:rsidRPr="004162D3">
        <w:rPr>
          <w:rFonts w:ascii="Arial" w:hAnsi="Arial" w:cs="Arial"/>
          <w:sz w:val="22"/>
          <w:szCs w:val="22"/>
        </w:rPr>
        <w:t>d</w:t>
      </w:r>
      <w:r w:rsidRPr="004162D3">
        <w:rPr>
          <w:rFonts w:ascii="Arial" w:hAnsi="Arial" w:cs="Arial"/>
          <w:sz w:val="22"/>
          <w:szCs w:val="22"/>
        </w:rPr>
        <w:t xml:space="preserve"> not made the predicted progress from </w:t>
      </w:r>
      <w:r w:rsidR="004162D3" w:rsidRPr="004162D3">
        <w:rPr>
          <w:rFonts w:ascii="Arial" w:hAnsi="Arial" w:cs="Arial"/>
          <w:sz w:val="22"/>
          <w:szCs w:val="22"/>
        </w:rPr>
        <w:t xml:space="preserve">their </w:t>
      </w:r>
      <w:r w:rsidRPr="004162D3">
        <w:rPr>
          <w:rFonts w:ascii="Arial" w:hAnsi="Arial" w:cs="Arial"/>
          <w:sz w:val="22"/>
          <w:szCs w:val="22"/>
        </w:rPr>
        <w:t>start points.</w:t>
      </w:r>
    </w:p>
    <w:p w14:paraId="55A1E40D" w14:textId="77777777" w:rsidR="006264A2" w:rsidRPr="004162D3" w:rsidRDefault="006264A2" w:rsidP="004162D3">
      <w:pPr>
        <w:contextualSpacing/>
        <w:rPr>
          <w:rFonts w:ascii="Arial" w:hAnsi="Arial" w:cs="Arial"/>
          <w:sz w:val="22"/>
          <w:szCs w:val="22"/>
          <w:bdr w:val="none" w:sz="0" w:space="0" w:color="auto" w:frame="1"/>
          <w:shd w:val="clear" w:color="auto" w:fill="FFFFFF"/>
        </w:rPr>
      </w:pPr>
    </w:p>
    <w:p w14:paraId="3EB6AFD9" w14:textId="058C348A" w:rsidR="006264A2" w:rsidRPr="004162D3" w:rsidRDefault="004162D3" w:rsidP="004162D3">
      <w:pPr>
        <w:contextualSpacing/>
        <w:rPr>
          <w:rFonts w:ascii="Arial" w:hAnsi="Arial" w:cs="Arial"/>
          <w:bCs/>
          <w:sz w:val="22"/>
          <w:szCs w:val="22"/>
        </w:rPr>
      </w:pPr>
      <w:r>
        <w:rPr>
          <w:rFonts w:ascii="Arial" w:hAnsi="Arial" w:cs="Arial"/>
          <w:b/>
          <w:bCs/>
          <w:sz w:val="22"/>
          <w:szCs w:val="22"/>
        </w:rPr>
        <w:t>12b.</w:t>
      </w:r>
      <w:r>
        <w:rPr>
          <w:rFonts w:ascii="Arial" w:hAnsi="Arial" w:cs="Arial"/>
          <w:b/>
          <w:bCs/>
          <w:sz w:val="22"/>
          <w:szCs w:val="22"/>
        </w:rPr>
        <w:tab/>
      </w:r>
      <w:r w:rsidR="006264A2" w:rsidRPr="004162D3">
        <w:rPr>
          <w:rFonts w:ascii="Arial" w:hAnsi="Arial" w:cs="Arial"/>
          <w:b/>
          <w:bCs/>
          <w:sz w:val="22"/>
          <w:szCs w:val="22"/>
        </w:rPr>
        <w:t>Self-Assessm</w:t>
      </w:r>
      <w:r>
        <w:rPr>
          <w:rFonts w:ascii="Arial" w:hAnsi="Arial" w:cs="Arial"/>
          <w:b/>
          <w:bCs/>
          <w:sz w:val="22"/>
          <w:szCs w:val="22"/>
        </w:rPr>
        <w:t xml:space="preserve">ent </w:t>
      </w:r>
      <w:r w:rsidR="00CA1E13">
        <w:rPr>
          <w:rFonts w:ascii="Arial" w:hAnsi="Arial" w:cs="Arial"/>
          <w:b/>
          <w:bCs/>
          <w:sz w:val="22"/>
          <w:szCs w:val="22"/>
        </w:rPr>
        <w:t>Report and Quality Improvement Plan</w:t>
      </w:r>
    </w:p>
    <w:p w14:paraId="78979114" w14:textId="77777777" w:rsidR="004162D3" w:rsidRDefault="004162D3" w:rsidP="004162D3">
      <w:pPr>
        <w:keepLines/>
        <w:widowControl w:val="0"/>
        <w:shd w:val="clear" w:color="auto" w:fill="FFFFFF"/>
        <w:contextualSpacing/>
        <w:jc w:val="both"/>
        <w:rPr>
          <w:rFonts w:ascii="Arial" w:hAnsi="Arial" w:cs="Arial"/>
          <w:bCs/>
          <w:sz w:val="22"/>
          <w:szCs w:val="22"/>
        </w:rPr>
      </w:pPr>
    </w:p>
    <w:p w14:paraId="0184EB9B" w14:textId="76A91B65" w:rsidR="006264A2" w:rsidRDefault="006264A2" w:rsidP="004162D3">
      <w:pPr>
        <w:keepLines/>
        <w:widowControl w:val="0"/>
        <w:shd w:val="clear" w:color="auto" w:fill="FFFFFF"/>
        <w:ind w:firstLine="0"/>
        <w:contextualSpacing/>
        <w:jc w:val="both"/>
        <w:rPr>
          <w:rFonts w:ascii="Arial" w:hAnsi="Arial" w:cs="Arial"/>
          <w:bCs/>
          <w:sz w:val="22"/>
          <w:szCs w:val="22"/>
        </w:rPr>
      </w:pPr>
      <w:r w:rsidRPr="004162D3">
        <w:rPr>
          <w:rFonts w:ascii="Arial" w:hAnsi="Arial" w:cs="Arial"/>
          <w:bCs/>
          <w:sz w:val="22"/>
          <w:szCs w:val="22"/>
        </w:rPr>
        <w:t>The board discussed the key components of the Keighley College Self-Assessment Report</w:t>
      </w:r>
      <w:r w:rsidR="00CA1E13">
        <w:rPr>
          <w:rFonts w:ascii="Arial" w:hAnsi="Arial" w:cs="Arial"/>
          <w:bCs/>
          <w:sz w:val="22"/>
          <w:szCs w:val="22"/>
        </w:rPr>
        <w:t xml:space="preserve"> for 2021/22</w:t>
      </w:r>
      <w:r w:rsidRPr="004162D3">
        <w:rPr>
          <w:rFonts w:ascii="Arial" w:hAnsi="Arial" w:cs="Arial"/>
          <w:bCs/>
          <w:sz w:val="22"/>
          <w:szCs w:val="22"/>
        </w:rPr>
        <w:t>, which has been completed and internally validated in line with organisational processes and aligned to the Ofsted framework.  The following judgements were agreed:</w:t>
      </w:r>
    </w:p>
    <w:p w14:paraId="40CC716F" w14:textId="7E28795A" w:rsidR="004162D3" w:rsidRDefault="004162D3" w:rsidP="004162D3">
      <w:pPr>
        <w:keepLines/>
        <w:widowControl w:val="0"/>
        <w:shd w:val="clear" w:color="auto" w:fill="FFFFFF"/>
        <w:ind w:firstLine="0"/>
        <w:contextualSpacing/>
        <w:jc w:val="both"/>
        <w:rPr>
          <w:rFonts w:ascii="Arial" w:hAnsi="Arial" w:cs="Arial"/>
          <w:bCs/>
          <w:sz w:val="22"/>
          <w:szCs w:val="22"/>
        </w:rPr>
      </w:pPr>
    </w:p>
    <w:tbl>
      <w:tblPr>
        <w:tblStyle w:val="TableGrid2"/>
        <w:tblW w:w="0" w:type="auto"/>
        <w:tblInd w:w="704" w:type="dxa"/>
        <w:tblLook w:val="04A0" w:firstRow="1" w:lastRow="0" w:firstColumn="1" w:lastColumn="0" w:noHBand="0" w:noVBand="1"/>
      </w:tblPr>
      <w:tblGrid>
        <w:gridCol w:w="4253"/>
        <w:gridCol w:w="1012"/>
        <w:gridCol w:w="1012"/>
      </w:tblGrid>
      <w:tr w:rsidR="004162D3" w:rsidRPr="004162D3" w14:paraId="6DC8138E" w14:textId="77777777" w:rsidTr="004162D3">
        <w:tc>
          <w:tcPr>
            <w:tcW w:w="4253" w:type="dxa"/>
          </w:tcPr>
          <w:p w14:paraId="17735DBA" w14:textId="3F5FE731"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Judgement</w:t>
            </w:r>
          </w:p>
        </w:tc>
        <w:tc>
          <w:tcPr>
            <w:tcW w:w="513" w:type="dxa"/>
          </w:tcPr>
          <w:p w14:paraId="3FDF5454"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2020/21</w:t>
            </w:r>
          </w:p>
        </w:tc>
        <w:tc>
          <w:tcPr>
            <w:tcW w:w="0" w:type="auto"/>
          </w:tcPr>
          <w:p w14:paraId="75B2F759"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2021/22</w:t>
            </w:r>
          </w:p>
        </w:tc>
      </w:tr>
      <w:tr w:rsidR="004162D3" w:rsidRPr="004162D3" w14:paraId="352E7FCE" w14:textId="77777777" w:rsidTr="004162D3">
        <w:tc>
          <w:tcPr>
            <w:tcW w:w="4253" w:type="dxa"/>
          </w:tcPr>
          <w:p w14:paraId="2FA3231A"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Overall Effectiveness</w:t>
            </w:r>
          </w:p>
        </w:tc>
        <w:tc>
          <w:tcPr>
            <w:tcW w:w="513" w:type="dxa"/>
          </w:tcPr>
          <w:p w14:paraId="2086614F"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c>
          <w:tcPr>
            <w:tcW w:w="0" w:type="auto"/>
          </w:tcPr>
          <w:p w14:paraId="5E4FC467"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1A4ABA21" w14:textId="77777777" w:rsidTr="004162D3">
        <w:tc>
          <w:tcPr>
            <w:tcW w:w="4253" w:type="dxa"/>
          </w:tcPr>
          <w:p w14:paraId="53E9DA40"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Quality of Education</w:t>
            </w:r>
          </w:p>
        </w:tc>
        <w:tc>
          <w:tcPr>
            <w:tcW w:w="513" w:type="dxa"/>
          </w:tcPr>
          <w:p w14:paraId="4D66AFFA"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c>
          <w:tcPr>
            <w:tcW w:w="0" w:type="auto"/>
          </w:tcPr>
          <w:p w14:paraId="7779E4C8"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638C1042" w14:textId="77777777" w:rsidTr="004162D3">
        <w:tc>
          <w:tcPr>
            <w:tcW w:w="4253" w:type="dxa"/>
          </w:tcPr>
          <w:p w14:paraId="3FD34600"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Behaviour and Attitudes</w:t>
            </w:r>
          </w:p>
        </w:tc>
        <w:tc>
          <w:tcPr>
            <w:tcW w:w="513" w:type="dxa"/>
          </w:tcPr>
          <w:p w14:paraId="273148D1"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c>
          <w:tcPr>
            <w:tcW w:w="0" w:type="auto"/>
          </w:tcPr>
          <w:p w14:paraId="28C33319"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70C27E3F" w14:textId="77777777" w:rsidTr="004162D3">
        <w:tc>
          <w:tcPr>
            <w:tcW w:w="4253" w:type="dxa"/>
          </w:tcPr>
          <w:p w14:paraId="0F58AD70"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Personal Development</w:t>
            </w:r>
          </w:p>
        </w:tc>
        <w:tc>
          <w:tcPr>
            <w:tcW w:w="513" w:type="dxa"/>
          </w:tcPr>
          <w:p w14:paraId="58026605"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c>
          <w:tcPr>
            <w:tcW w:w="0" w:type="auto"/>
          </w:tcPr>
          <w:p w14:paraId="6F10C0D4"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02304645" w14:textId="77777777" w:rsidTr="004162D3">
        <w:tc>
          <w:tcPr>
            <w:tcW w:w="4253" w:type="dxa"/>
          </w:tcPr>
          <w:p w14:paraId="70723331"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Leadership and Management</w:t>
            </w:r>
          </w:p>
        </w:tc>
        <w:tc>
          <w:tcPr>
            <w:tcW w:w="513" w:type="dxa"/>
          </w:tcPr>
          <w:p w14:paraId="6822C5D3"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c>
          <w:tcPr>
            <w:tcW w:w="0" w:type="auto"/>
          </w:tcPr>
          <w:p w14:paraId="190C2691"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148D26CD" w14:textId="77777777" w:rsidTr="004162D3">
        <w:tc>
          <w:tcPr>
            <w:tcW w:w="4253" w:type="dxa"/>
          </w:tcPr>
          <w:p w14:paraId="11048462"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Programmes for Young People</w:t>
            </w:r>
          </w:p>
        </w:tc>
        <w:tc>
          <w:tcPr>
            <w:tcW w:w="513" w:type="dxa"/>
          </w:tcPr>
          <w:p w14:paraId="755769BC"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c>
          <w:tcPr>
            <w:tcW w:w="0" w:type="auto"/>
          </w:tcPr>
          <w:p w14:paraId="358042BD"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5C919AAC" w14:textId="77777777" w:rsidTr="004162D3">
        <w:tc>
          <w:tcPr>
            <w:tcW w:w="4253" w:type="dxa"/>
          </w:tcPr>
          <w:p w14:paraId="06164DA9"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Adult Learning Programmes</w:t>
            </w:r>
          </w:p>
        </w:tc>
        <w:tc>
          <w:tcPr>
            <w:tcW w:w="513" w:type="dxa"/>
          </w:tcPr>
          <w:p w14:paraId="20ADEEF0"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c>
          <w:tcPr>
            <w:tcW w:w="0" w:type="auto"/>
          </w:tcPr>
          <w:p w14:paraId="4BB43CE9"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r w:rsidR="004162D3" w:rsidRPr="004162D3" w14:paraId="373F921E" w14:textId="77777777" w:rsidTr="004162D3">
        <w:tc>
          <w:tcPr>
            <w:tcW w:w="4253" w:type="dxa"/>
          </w:tcPr>
          <w:p w14:paraId="58E7A521"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Apprenticeships</w:t>
            </w:r>
          </w:p>
        </w:tc>
        <w:tc>
          <w:tcPr>
            <w:tcW w:w="513" w:type="dxa"/>
          </w:tcPr>
          <w:p w14:paraId="49B6CB5D"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c>
          <w:tcPr>
            <w:tcW w:w="0" w:type="auto"/>
          </w:tcPr>
          <w:p w14:paraId="04A4899A"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r>
      <w:tr w:rsidR="004162D3" w:rsidRPr="004162D3" w14:paraId="27F556EA" w14:textId="77777777" w:rsidTr="004162D3">
        <w:tc>
          <w:tcPr>
            <w:tcW w:w="4253" w:type="dxa"/>
          </w:tcPr>
          <w:p w14:paraId="1CD55314"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Provision for Learners with High Needs</w:t>
            </w:r>
          </w:p>
        </w:tc>
        <w:tc>
          <w:tcPr>
            <w:tcW w:w="513" w:type="dxa"/>
          </w:tcPr>
          <w:p w14:paraId="3EE0F95D"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4</w:t>
            </w:r>
          </w:p>
        </w:tc>
        <w:tc>
          <w:tcPr>
            <w:tcW w:w="0" w:type="auto"/>
          </w:tcPr>
          <w:p w14:paraId="57CB291E" w14:textId="77777777" w:rsidR="004162D3" w:rsidRPr="004162D3" w:rsidRDefault="004162D3" w:rsidP="004162D3">
            <w:pPr>
              <w:keepLines/>
              <w:widowControl w:val="0"/>
              <w:jc w:val="both"/>
              <w:rPr>
                <w:rFonts w:ascii="Arial" w:hAnsi="Arial" w:cs="Arial"/>
                <w:bCs/>
                <w:sz w:val="22"/>
                <w:szCs w:val="22"/>
              </w:rPr>
            </w:pPr>
            <w:r w:rsidRPr="004162D3">
              <w:rPr>
                <w:rFonts w:ascii="Arial" w:hAnsi="Arial" w:cs="Arial"/>
                <w:bCs/>
                <w:sz w:val="22"/>
                <w:szCs w:val="22"/>
              </w:rPr>
              <w:t>3</w:t>
            </w:r>
          </w:p>
        </w:tc>
      </w:tr>
    </w:tbl>
    <w:p w14:paraId="1E9587BF" w14:textId="77777777" w:rsidR="006264A2" w:rsidRPr="004162D3" w:rsidRDefault="006264A2" w:rsidP="004162D3">
      <w:pPr>
        <w:keepLines/>
        <w:contextualSpacing/>
        <w:jc w:val="both"/>
        <w:rPr>
          <w:rFonts w:ascii="Arial" w:hAnsi="Arial" w:cs="Arial"/>
          <w:sz w:val="22"/>
          <w:szCs w:val="22"/>
        </w:rPr>
      </w:pPr>
    </w:p>
    <w:p w14:paraId="6985777C" w14:textId="7275B105" w:rsidR="006264A2" w:rsidRPr="004162D3" w:rsidRDefault="006264A2" w:rsidP="004162D3">
      <w:pPr>
        <w:keepLines/>
        <w:ind w:right="-1" w:firstLine="0"/>
        <w:contextualSpacing/>
        <w:jc w:val="both"/>
        <w:rPr>
          <w:rFonts w:ascii="Arial" w:hAnsi="Arial" w:cs="Arial"/>
          <w:sz w:val="22"/>
          <w:szCs w:val="22"/>
        </w:rPr>
      </w:pPr>
      <w:r w:rsidRPr="004162D3">
        <w:rPr>
          <w:rFonts w:ascii="Arial" w:hAnsi="Arial" w:cs="Arial"/>
          <w:sz w:val="22"/>
          <w:szCs w:val="22"/>
        </w:rPr>
        <w:t xml:space="preserve">The following areas for improvement </w:t>
      </w:r>
      <w:r w:rsidR="004162D3">
        <w:rPr>
          <w:rFonts w:ascii="Arial" w:hAnsi="Arial" w:cs="Arial"/>
          <w:sz w:val="22"/>
          <w:szCs w:val="22"/>
        </w:rPr>
        <w:t>were discussed</w:t>
      </w:r>
      <w:r w:rsidRPr="004162D3">
        <w:rPr>
          <w:rFonts w:ascii="Arial" w:hAnsi="Arial" w:cs="Arial"/>
          <w:sz w:val="22"/>
          <w:szCs w:val="22"/>
        </w:rPr>
        <w:t>:</w:t>
      </w:r>
    </w:p>
    <w:p w14:paraId="4045CCBA" w14:textId="77777777" w:rsidR="006264A2" w:rsidRPr="004162D3" w:rsidRDefault="006264A2" w:rsidP="004162D3">
      <w:pPr>
        <w:keepLines/>
        <w:ind w:right="-1"/>
        <w:contextualSpacing/>
        <w:jc w:val="both"/>
        <w:rPr>
          <w:rFonts w:ascii="Arial" w:hAnsi="Arial" w:cs="Arial"/>
          <w:sz w:val="22"/>
          <w:szCs w:val="22"/>
        </w:rPr>
      </w:pPr>
    </w:p>
    <w:p w14:paraId="50CBDF00" w14:textId="77777777" w:rsidR="006264A2" w:rsidRPr="004162D3" w:rsidRDefault="006264A2" w:rsidP="004162D3">
      <w:pPr>
        <w:pStyle w:val="ListParagraph"/>
        <w:keepLines/>
        <w:numPr>
          <w:ilvl w:val="0"/>
          <w:numId w:val="21"/>
        </w:numPr>
        <w:contextualSpacing/>
      </w:pPr>
      <w:r w:rsidRPr="004162D3">
        <w:t>Identify the starting points of learners aged 16 to 18 on GCSE English and Mathematics courses more accurately so that tutors can plan and teach curriculum content that enables these learners to develop substantial new knowledge, skills and behaviours.</w:t>
      </w:r>
    </w:p>
    <w:p w14:paraId="3836DE43" w14:textId="77777777" w:rsidR="006264A2" w:rsidRPr="004162D3" w:rsidRDefault="006264A2" w:rsidP="004162D3">
      <w:pPr>
        <w:pStyle w:val="ListParagraph"/>
        <w:keepLines/>
        <w:numPr>
          <w:ilvl w:val="0"/>
          <w:numId w:val="21"/>
        </w:numPr>
        <w:contextualSpacing/>
      </w:pPr>
      <w:r w:rsidRPr="004162D3">
        <w:t>Ensure that tutors who work with learners with high needs set targets that are consistently specific and enable all these learners to progress quickly against identified areas for development.  Increase attendance in the subjects where it is too low.</w:t>
      </w:r>
    </w:p>
    <w:p w14:paraId="2BF99352" w14:textId="77777777" w:rsidR="006264A2" w:rsidRPr="004162D3" w:rsidRDefault="006264A2" w:rsidP="004162D3">
      <w:pPr>
        <w:pStyle w:val="ListParagraph"/>
        <w:keepLines/>
        <w:numPr>
          <w:ilvl w:val="0"/>
          <w:numId w:val="21"/>
        </w:numPr>
        <w:contextualSpacing/>
      </w:pPr>
      <w:r w:rsidRPr="004162D3">
        <w:t>Leaders and managers should continue to focus on making rapid and consistent improvement in learners’ achievements.</w:t>
      </w:r>
    </w:p>
    <w:p w14:paraId="2095889B" w14:textId="77777777" w:rsidR="006264A2" w:rsidRPr="004162D3" w:rsidRDefault="006264A2" w:rsidP="004162D3">
      <w:pPr>
        <w:pStyle w:val="ListParagraph"/>
        <w:keepLines/>
        <w:numPr>
          <w:ilvl w:val="0"/>
          <w:numId w:val="21"/>
        </w:numPr>
        <w:contextualSpacing/>
      </w:pPr>
      <w:r w:rsidRPr="004162D3">
        <w:t>Leaders and managers should assess the quality of teaching, learning and assessment more realistically and take action to address the key areas for improvement.</w:t>
      </w:r>
    </w:p>
    <w:p w14:paraId="23A677A7" w14:textId="77777777" w:rsidR="006264A2" w:rsidRPr="004162D3" w:rsidRDefault="006264A2" w:rsidP="004162D3">
      <w:pPr>
        <w:pStyle w:val="ListParagraph"/>
        <w:keepLines/>
        <w:numPr>
          <w:ilvl w:val="0"/>
          <w:numId w:val="21"/>
        </w:numPr>
        <w:contextualSpacing/>
      </w:pPr>
      <w:r w:rsidRPr="004162D3">
        <w:t>Increase attendance in the subjects where it is too low, specifically English and Maths.</w:t>
      </w:r>
    </w:p>
    <w:p w14:paraId="4449173C" w14:textId="77777777" w:rsidR="006264A2" w:rsidRPr="004162D3" w:rsidRDefault="006264A2" w:rsidP="004162D3">
      <w:pPr>
        <w:pStyle w:val="ListParagraph"/>
        <w:keepLines/>
        <w:numPr>
          <w:ilvl w:val="0"/>
          <w:numId w:val="21"/>
        </w:numPr>
        <w:contextualSpacing/>
      </w:pPr>
      <w:r w:rsidRPr="004162D3">
        <w:t>Develop effective links with employers so that they are fully involved in the planning of on-the-job training by ensuring that managers provide more rigorous scrutiny of the progress that apprentices make in the development of their knowledge, skills and behaviours.</w:t>
      </w:r>
    </w:p>
    <w:p w14:paraId="430D4345" w14:textId="77777777" w:rsidR="006264A2" w:rsidRPr="004162D3" w:rsidRDefault="006264A2" w:rsidP="004162D3">
      <w:pPr>
        <w:contextualSpacing/>
        <w:rPr>
          <w:rFonts w:ascii="Arial" w:hAnsi="Arial" w:cs="Arial"/>
          <w:bCs/>
          <w:sz w:val="22"/>
          <w:szCs w:val="22"/>
        </w:rPr>
      </w:pPr>
    </w:p>
    <w:p w14:paraId="6EDA8C2C" w14:textId="7F251CB2" w:rsidR="006264A2" w:rsidRDefault="002329DB" w:rsidP="002329DB">
      <w:pPr>
        <w:ind w:firstLine="0"/>
        <w:contextualSpacing/>
        <w:rPr>
          <w:rFonts w:ascii="Arial" w:hAnsi="Arial" w:cs="Arial"/>
          <w:bCs/>
          <w:sz w:val="22"/>
          <w:szCs w:val="22"/>
        </w:rPr>
      </w:pPr>
      <w:r>
        <w:rPr>
          <w:rFonts w:ascii="Arial" w:hAnsi="Arial" w:cs="Arial"/>
          <w:bCs/>
          <w:sz w:val="22"/>
          <w:szCs w:val="22"/>
        </w:rPr>
        <w:t>It was confirmed that a</w:t>
      </w:r>
      <w:r w:rsidR="006264A2" w:rsidRPr="004162D3">
        <w:rPr>
          <w:rFonts w:ascii="Arial" w:hAnsi="Arial" w:cs="Arial"/>
          <w:bCs/>
          <w:sz w:val="22"/>
          <w:szCs w:val="22"/>
        </w:rPr>
        <w:t>ctions to drive the necessary improvements ha</w:t>
      </w:r>
      <w:r>
        <w:rPr>
          <w:rFonts w:ascii="Arial" w:hAnsi="Arial" w:cs="Arial"/>
          <w:bCs/>
          <w:sz w:val="22"/>
          <w:szCs w:val="22"/>
        </w:rPr>
        <w:t xml:space="preserve">d </w:t>
      </w:r>
      <w:r w:rsidR="006264A2" w:rsidRPr="004162D3">
        <w:rPr>
          <w:rFonts w:ascii="Arial" w:hAnsi="Arial" w:cs="Arial"/>
          <w:bCs/>
          <w:sz w:val="22"/>
          <w:szCs w:val="22"/>
        </w:rPr>
        <w:t>been included in the college’s Quality Improvement Plan (QIP) for 2022/23.  As part of this discussion, the board confirmed its agreement to the Rapid Improvement Plan that was in place and monitored throughout 2021/22 being closed down, with those actions not yet fully implemented being added to the 2022/23 QIP.</w:t>
      </w:r>
    </w:p>
    <w:p w14:paraId="4DCACB3B" w14:textId="77E365EE" w:rsidR="00FC4082" w:rsidRDefault="00FC4082" w:rsidP="002329DB">
      <w:pPr>
        <w:ind w:firstLine="0"/>
        <w:contextualSpacing/>
        <w:rPr>
          <w:rFonts w:ascii="Arial" w:hAnsi="Arial" w:cs="Arial"/>
          <w:bCs/>
          <w:sz w:val="22"/>
          <w:szCs w:val="22"/>
        </w:rPr>
      </w:pPr>
    </w:p>
    <w:p w14:paraId="69CA50F2" w14:textId="66A8E65A" w:rsidR="00FC4082" w:rsidRDefault="00FC4082" w:rsidP="002329DB">
      <w:pPr>
        <w:ind w:firstLine="0"/>
        <w:contextualSpacing/>
        <w:rPr>
          <w:rFonts w:ascii="Arial" w:hAnsi="Arial" w:cs="Arial"/>
          <w:bCs/>
          <w:sz w:val="22"/>
          <w:szCs w:val="22"/>
        </w:rPr>
      </w:pPr>
      <w:r>
        <w:rPr>
          <w:rFonts w:ascii="Arial" w:hAnsi="Arial" w:cs="Arial"/>
          <w:bCs/>
          <w:sz w:val="22"/>
          <w:szCs w:val="22"/>
        </w:rPr>
        <w:t>RESOLVED:</w:t>
      </w:r>
    </w:p>
    <w:p w14:paraId="7899F863" w14:textId="679DDDB8" w:rsidR="00FC4082" w:rsidRDefault="00FC4082" w:rsidP="002329DB">
      <w:pPr>
        <w:ind w:firstLine="0"/>
        <w:contextualSpacing/>
        <w:rPr>
          <w:rFonts w:ascii="Arial" w:hAnsi="Arial" w:cs="Arial"/>
          <w:bCs/>
          <w:sz w:val="22"/>
          <w:szCs w:val="22"/>
        </w:rPr>
      </w:pPr>
      <w:r>
        <w:rPr>
          <w:rFonts w:ascii="Arial" w:hAnsi="Arial" w:cs="Arial"/>
          <w:bCs/>
          <w:sz w:val="22"/>
          <w:szCs w:val="22"/>
        </w:rPr>
        <w:t>To approve the college’s 2021/22 self-assessment and quality improvement plan for 2022/23.</w:t>
      </w:r>
    </w:p>
    <w:p w14:paraId="498D76EC" w14:textId="53181473" w:rsidR="00CA1E13" w:rsidRDefault="00CA1E13" w:rsidP="00CA1E13">
      <w:pPr>
        <w:contextualSpacing/>
        <w:rPr>
          <w:rFonts w:ascii="Arial" w:hAnsi="Arial" w:cs="Arial"/>
          <w:bCs/>
          <w:sz w:val="22"/>
          <w:szCs w:val="22"/>
        </w:rPr>
      </w:pPr>
    </w:p>
    <w:p w14:paraId="5DD55C03" w14:textId="0657EE68" w:rsidR="00CA1E13" w:rsidRDefault="00CA1E13" w:rsidP="00CA1E13">
      <w:pPr>
        <w:contextualSpacing/>
        <w:rPr>
          <w:rFonts w:ascii="Arial" w:hAnsi="Arial" w:cs="Arial"/>
          <w:bCs/>
          <w:sz w:val="22"/>
          <w:szCs w:val="22"/>
        </w:rPr>
      </w:pPr>
      <w:r>
        <w:rPr>
          <w:rFonts w:ascii="Arial" w:hAnsi="Arial" w:cs="Arial"/>
          <w:b/>
          <w:bCs/>
          <w:sz w:val="22"/>
          <w:szCs w:val="22"/>
        </w:rPr>
        <w:t>13.</w:t>
      </w:r>
      <w:r>
        <w:rPr>
          <w:rFonts w:ascii="Arial" w:hAnsi="Arial" w:cs="Arial"/>
          <w:b/>
          <w:bCs/>
          <w:sz w:val="22"/>
          <w:szCs w:val="22"/>
        </w:rPr>
        <w:tab/>
        <w:t>Quality and Financial Performance Targets</w:t>
      </w:r>
    </w:p>
    <w:p w14:paraId="53614957" w14:textId="56477E2C" w:rsidR="00CA1E13" w:rsidRPr="00CA1E13" w:rsidRDefault="00CA1E13" w:rsidP="00CA1E13">
      <w:pPr>
        <w:contextualSpacing/>
        <w:rPr>
          <w:rFonts w:ascii="Arial" w:hAnsi="Arial" w:cs="Arial"/>
          <w:bCs/>
          <w:sz w:val="22"/>
          <w:szCs w:val="22"/>
        </w:rPr>
      </w:pPr>
    </w:p>
    <w:p w14:paraId="17FBFFB0" w14:textId="5CFBFDA4" w:rsidR="007D5F2D" w:rsidRDefault="00CA1E13" w:rsidP="007D5F2D">
      <w:pPr>
        <w:ind w:firstLine="0"/>
        <w:contextualSpacing/>
        <w:rPr>
          <w:rFonts w:ascii="Arial" w:hAnsi="Arial" w:cs="Arial"/>
          <w:sz w:val="22"/>
          <w:szCs w:val="22"/>
        </w:rPr>
      </w:pPr>
      <w:r w:rsidRPr="00CA1E13">
        <w:rPr>
          <w:rFonts w:ascii="Arial" w:hAnsi="Arial" w:cs="Arial"/>
          <w:sz w:val="22"/>
          <w:szCs w:val="22"/>
        </w:rPr>
        <w:t xml:space="preserve">The college’s proposed quality and financial targets for 2022/23 were reviewed and the board agreed to recommend them for inclusion in the Group Strategic and Operational Development Plan for 2022/23.  </w:t>
      </w:r>
      <w:r w:rsidR="007D5F2D">
        <w:rPr>
          <w:rFonts w:ascii="Arial" w:hAnsi="Arial" w:cs="Arial"/>
          <w:sz w:val="22"/>
          <w:szCs w:val="22"/>
        </w:rPr>
        <w:t>However, members did question why the employer satisfaction target was lower than the previous year’s achievement.  The Deputy CEO Curriculum &amp; Quality advised that the target was felt to be realist</w:t>
      </w:r>
      <w:r w:rsidR="00FC4082">
        <w:rPr>
          <w:rFonts w:ascii="Arial" w:hAnsi="Arial" w:cs="Arial"/>
          <w:sz w:val="22"/>
          <w:szCs w:val="22"/>
        </w:rPr>
        <w:t xml:space="preserve">ic </w:t>
      </w:r>
      <w:r w:rsidR="007D5F2D">
        <w:rPr>
          <w:rFonts w:ascii="Arial" w:hAnsi="Arial" w:cs="Arial"/>
          <w:sz w:val="22"/>
          <w:szCs w:val="22"/>
        </w:rPr>
        <w:t>and reflected the additional challenges, particularly around apprenticeship provision, which were likely to impact on levels of satisfaction amongst employers.</w:t>
      </w:r>
    </w:p>
    <w:p w14:paraId="65339535" w14:textId="77777777" w:rsidR="007D5F2D" w:rsidRDefault="007D5F2D" w:rsidP="007D5F2D">
      <w:pPr>
        <w:ind w:firstLine="0"/>
        <w:contextualSpacing/>
        <w:rPr>
          <w:rFonts w:ascii="Arial" w:hAnsi="Arial" w:cs="Arial"/>
          <w:sz w:val="22"/>
          <w:szCs w:val="22"/>
        </w:rPr>
      </w:pPr>
    </w:p>
    <w:p w14:paraId="3CEB62D5" w14:textId="32558DC2" w:rsidR="007D5F2D" w:rsidRDefault="00CA1E13" w:rsidP="007D5F2D">
      <w:pPr>
        <w:ind w:firstLine="0"/>
        <w:contextualSpacing/>
        <w:rPr>
          <w:rFonts w:ascii="Arial" w:hAnsi="Arial" w:cs="Arial"/>
          <w:sz w:val="22"/>
          <w:szCs w:val="22"/>
        </w:rPr>
      </w:pPr>
      <w:r>
        <w:rPr>
          <w:rFonts w:ascii="Arial" w:hAnsi="Arial" w:cs="Arial"/>
          <w:sz w:val="22"/>
          <w:szCs w:val="22"/>
        </w:rPr>
        <w:t>Board members recognised that t</w:t>
      </w:r>
      <w:r w:rsidRPr="00CA1E13">
        <w:rPr>
          <w:rFonts w:ascii="Arial" w:hAnsi="Arial" w:cs="Arial"/>
          <w:sz w:val="22"/>
          <w:szCs w:val="22"/>
        </w:rPr>
        <w:t xml:space="preserve">he quality targets </w:t>
      </w:r>
      <w:r>
        <w:rPr>
          <w:rFonts w:ascii="Arial" w:hAnsi="Arial" w:cs="Arial"/>
          <w:sz w:val="22"/>
          <w:szCs w:val="22"/>
        </w:rPr>
        <w:t xml:space="preserve">were </w:t>
      </w:r>
      <w:r w:rsidRPr="00CA1E13">
        <w:rPr>
          <w:rFonts w:ascii="Arial" w:hAnsi="Arial" w:cs="Arial"/>
          <w:sz w:val="22"/>
          <w:szCs w:val="22"/>
        </w:rPr>
        <w:t>designed to ensure that the college achieve</w:t>
      </w:r>
      <w:r>
        <w:rPr>
          <w:rFonts w:ascii="Arial" w:hAnsi="Arial" w:cs="Arial"/>
          <w:sz w:val="22"/>
          <w:szCs w:val="22"/>
        </w:rPr>
        <w:t>d</w:t>
      </w:r>
      <w:r w:rsidRPr="00CA1E13">
        <w:rPr>
          <w:rFonts w:ascii="Arial" w:hAnsi="Arial" w:cs="Arial"/>
          <w:sz w:val="22"/>
          <w:szCs w:val="22"/>
        </w:rPr>
        <w:t xml:space="preserve"> a grade 2 self-assessment </w:t>
      </w:r>
      <w:r w:rsidR="00FC4082">
        <w:rPr>
          <w:rFonts w:ascii="Arial" w:hAnsi="Arial" w:cs="Arial"/>
          <w:sz w:val="22"/>
          <w:szCs w:val="22"/>
        </w:rPr>
        <w:t xml:space="preserve">in 2022/23 </w:t>
      </w:r>
      <w:r w:rsidRPr="00CA1E13">
        <w:rPr>
          <w:rFonts w:ascii="Arial" w:hAnsi="Arial" w:cs="Arial"/>
          <w:sz w:val="22"/>
          <w:szCs w:val="22"/>
        </w:rPr>
        <w:t xml:space="preserve">and the financial targets </w:t>
      </w:r>
      <w:r>
        <w:rPr>
          <w:rFonts w:ascii="Arial" w:hAnsi="Arial" w:cs="Arial"/>
          <w:sz w:val="22"/>
          <w:szCs w:val="22"/>
        </w:rPr>
        <w:t xml:space="preserve">were </w:t>
      </w:r>
      <w:r w:rsidRPr="00CA1E13">
        <w:rPr>
          <w:rFonts w:ascii="Arial" w:hAnsi="Arial" w:cs="Arial"/>
          <w:sz w:val="22"/>
          <w:szCs w:val="22"/>
        </w:rPr>
        <w:t>consistent with the budget previously agreed by the board.</w:t>
      </w:r>
    </w:p>
    <w:p w14:paraId="4185753F" w14:textId="37EFD22C" w:rsidR="007D5F2D" w:rsidRDefault="007D5F2D" w:rsidP="007D5F2D">
      <w:pPr>
        <w:ind w:firstLine="0"/>
        <w:contextualSpacing/>
        <w:rPr>
          <w:rFonts w:ascii="Arial" w:hAnsi="Arial" w:cs="Arial"/>
          <w:sz w:val="22"/>
          <w:szCs w:val="22"/>
        </w:rPr>
      </w:pPr>
    </w:p>
    <w:p w14:paraId="065EA520" w14:textId="430ADAA4" w:rsidR="007D5F2D" w:rsidRDefault="007D5F2D" w:rsidP="007D5F2D">
      <w:pPr>
        <w:ind w:firstLine="0"/>
        <w:contextualSpacing/>
        <w:rPr>
          <w:rFonts w:ascii="Arial" w:hAnsi="Arial" w:cs="Arial"/>
          <w:sz w:val="22"/>
          <w:szCs w:val="22"/>
        </w:rPr>
      </w:pPr>
      <w:r>
        <w:rPr>
          <w:rFonts w:ascii="Arial" w:hAnsi="Arial" w:cs="Arial"/>
          <w:sz w:val="22"/>
          <w:szCs w:val="22"/>
        </w:rPr>
        <w:t>RESOLVED:</w:t>
      </w:r>
    </w:p>
    <w:p w14:paraId="1272ADCE" w14:textId="08EDF37E" w:rsidR="007D5F2D" w:rsidRPr="00CA1E13" w:rsidRDefault="007D5F2D" w:rsidP="007D5F2D">
      <w:pPr>
        <w:ind w:firstLine="0"/>
        <w:contextualSpacing/>
        <w:rPr>
          <w:rFonts w:ascii="Arial" w:hAnsi="Arial" w:cs="Arial"/>
          <w:sz w:val="22"/>
          <w:szCs w:val="22"/>
        </w:rPr>
      </w:pPr>
      <w:r>
        <w:rPr>
          <w:rFonts w:ascii="Arial" w:hAnsi="Arial" w:cs="Arial"/>
          <w:sz w:val="22"/>
          <w:szCs w:val="22"/>
        </w:rPr>
        <w:t>That the college’s quality and financial performance targets for 2022/23 be approved and recommended for inclusion in the Group Strategic and Operational Development Plan.</w:t>
      </w:r>
    </w:p>
    <w:p w14:paraId="0FC04996" w14:textId="3845DD61" w:rsidR="00CA1E13" w:rsidRPr="004369A2" w:rsidRDefault="00CA1E13" w:rsidP="004369A2">
      <w:pPr>
        <w:contextualSpacing/>
        <w:rPr>
          <w:rFonts w:ascii="Arial" w:hAnsi="Arial" w:cs="Arial"/>
          <w:bCs/>
          <w:sz w:val="22"/>
          <w:szCs w:val="22"/>
        </w:rPr>
      </w:pPr>
    </w:p>
    <w:p w14:paraId="3A881FA8" w14:textId="5BECDA39" w:rsidR="004369A2" w:rsidRPr="004369A2" w:rsidRDefault="004369A2" w:rsidP="004369A2">
      <w:pPr>
        <w:contextualSpacing/>
        <w:rPr>
          <w:rFonts w:ascii="Arial" w:hAnsi="Arial" w:cs="Arial"/>
          <w:sz w:val="22"/>
          <w:szCs w:val="22"/>
        </w:rPr>
      </w:pPr>
      <w:r>
        <w:rPr>
          <w:rFonts w:ascii="Arial" w:hAnsi="Arial" w:cs="Arial"/>
          <w:b/>
          <w:sz w:val="22"/>
          <w:szCs w:val="22"/>
        </w:rPr>
        <w:t>14.</w:t>
      </w:r>
      <w:r>
        <w:rPr>
          <w:rFonts w:ascii="Arial" w:hAnsi="Arial" w:cs="Arial"/>
          <w:b/>
          <w:sz w:val="22"/>
          <w:szCs w:val="22"/>
        </w:rPr>
        <w:tab/>
      </w:r>
      <w:r w:rsidRPr="004369A2">
        <w:rPr>
          <w:rFonts w:ascii="Arial" w:hAnsi="Arial" w:cs="Arial"/>
          <w:b/>
          <w:sz w:val="22"/>
          <w:szCs w:val="22"/>
        </w:rPr>
        <w:t xml:space="preserve">Higher Education </w:t>
      </w:r>
      <w:r>
        <w:rPr>
          <w:rFonts w:ascii="Arial" w:hAnsi="Arial" w:cs="Arial"/>
          <w:b/>
          <w:sz w:val="22"/>
          <w:szCs w:val="22"/>
        </w:rPr>
        <w:t xml:space="preserve">(HE) </w:t>
      </w:r>
      <w:r w:rsidRPr="004369A2">
        <w:rPr>
          <w:rFonts w:ascii="Arial" w:hAnsi="Arial" w:cs="Arial"/>
          <w:b/>
          <w:sz w:val="22"/>
          <w:szCs w:val="22"/>
        </w:rPr>
        <w:t>Update and Performance Report</w:t>
      </w:r>
    </w:p>
    <w:p w14:paraId="044CC55F" w14:textId="77777777" w:rsidR="004369A2" w:rsidRDefault="004369A2" w:rsidP="004369A2">
      <w:pPr>
        <w:contextualSpacing/>
        <w:rPr>
          <w:rFonts w:ascii="Arial" w:hAnsi="Arial" w:cs="Arial"/>
          <w:sz w:val="22"/>
          <w:szCs w:val="22"/>
        </w:rPr>
      </w:pPr>
    </w:p>
    <w:p w14:paraId="13334F6B" w14:textId="6EF7FA7B" w:rsidR="004369A2" w:rsidRPr="004369A2" w:rsidRDefault="004369A2" w:rsidP="004369A2">
      <w:pPr>
        <w:ind w:firstLine="0"/>
        <w:contextualSpacing/>
        <w:rPr>
          <w:rFonts w:ascii="Arial" w:hAnsi="Arial" w:cs="Arial"/>
          <w:sz w:val="22"/>
          <w:szCs w:val="22"/>
        </w:rPr>
      </w:pPr>
      <w:r w:rsidRPr="004369A2">
        <w:rPr>
          <w:rFonts w:ascii="Arial" w:hAnsi="Arial" w:cs="Arial"/>
          <w:sz w:val="22"/>
          <w:szCs w:val="22"/>
        </w:rPr>
        <w:t xml:space="preserve">The Dean of HE updated the board on student retention and achievement.  </w:t>
      </w:r>
      <w:r>
        <w:rPr>
          <w:rFonts w:ascii="Arial" w:hAnsi="Arial" w:cs="Arial"/>
          <w:sz w:val="22"/>
          <w:szCs w:val="22"/>
        </w:rPr>
        <w:t>It was reported that l</w:t>
      </w:r>
      <w:r w:rsidRPr="004369A2">
        <w:rPr>
          <w:rFonts w:ascii="Arial" w:hAnsi="Arial" w:cs="Arial"/>
          <w:sz w:val="22"/>
          <w:szCs w:val="22"/>
        </w:rPr>
        <w:t xml:space="preserve">ow recruitment in 2021/22 </w:t>
      </w:r>
      <w:r>
        <w:rPr>
          <w:rFonts w:ascii="Arial" w:hAnsi="Arial" w:cs="Arial"/>
          <w:sz w:val="22"/>
          <w:szCs w:val="22"/>
        </w:rPr>
        <w:t xml:space="preserve">had </w:t>
      </w:r>
      <w:r w:rsidRPr="004369A2">
        <w:rPr>
          <w:rFonts w:ascii="Arial" w:hAnsi="Arial" w:cs="Arial"/>
          <w:sz w:val="22"/>
          <w:szCs w:val="22"/>
        </w:rPr>
        <w:t xml:space="preserve">resulted in the Health and Wellbeing programme not running at Level 4 and the Supporting Teaching and Learning programme running on very small numbers. </w:t>
      </w:r>
      <w:r>
        <w:rPr>
          <w:rFonts w:ascii="Arial" w:hAnsi="Arial" w:cs="Arial"/>
          <w:sz w:val="22"/>
          <w:szCs w:val="22"/>
        </w:rPr>
        <w:t xml:space="preserve"> However, r</w:t>
      </w:r>
      <w:r w:rsidRPr="004369A2">
        <w:rPr>
          <w:rFonts w:ascii="Arial" w:hAnsi="Arial" w:cs="Arial"/>
          <w:sz w:val="22"/>
          <w:szCs w:val="22"/>
        </w:rPr>
        <w:t>etention remain</w:t>
      </w:r>
      <w:r>
        <w:rPr>
          <w:rFonts w:ascii="Arial" w:hAnsi="Arial" w:cs="Arial"/>
          <w:sz w:val="22"/>
          <w:szCs w:val="22"/>
        </w:rPr>
        <w:t xml:space="preserve">ed </w:t>
      </w:r>
      <w:r w:rsidRPr="004369A2">
        <w:rPr>
          <w:rFonts w:ascii="Arial" w:hAnsi="Arial" w:cs="Arial"/>
          <w:sz w:val="22"/>
          <w:szCs w:val="22"/>
        </w:rPr>
        <w:t xml:space="preserve">high across the programmes, with a slight dip on Health and Wellbeing Level 5.  </w:t>
      </w:r>
      <w:r>
        <w:rPr>
          <w:rFonts w:ascii="Arial" w:hAnsi="Arial" w:cs="Arial"/>
          <w:sz w:val="22"/>
          <w:szCs w:val="22"/>
        </w:rPr>
        <w:t>The Dean of HE advised that s</w:t>
      </w:r>
      <w:r w:rsidRPr="004369A2">
        <w:rPr>
          <w:rFonts w:ascii="Arial" w:hAnsi="Arial" w:cs="Arial"/>
          <w:sz w:val="22"/>
          <w:szCs w:val="22"/>
        </w:rPr>
        <w:t xml:space="preserve">tudents on Health and Wellbeing programmes were amongst the groups most affected by the Covid-19 pandemic, with a large proportion of students having family commitments interrupting their study, and/or being employed in the health sector, therefore dealing with a wide range of competing demands in their personal/work lives.  </w:t>
      </w:r>
      <w:r>
        <w:rPr>
          <w:rFonts w:ascii="Arial" w:hAnsi="Arial" w:cs="Arial"/>
          <w:sz w:val="22"/>
          <w:szCs w:val="22"/>
        </w:rPr>
        <w:t>Board members noted that a</w:t>
      </w:r>
      <w:r w:rsidRPr="004369A2">
        <w:rPr>
          <w:rFonts w:ascii="Arial" w:hAnsi="Arial" w:cs="Arial"/>
          <w:sz w:val="22"/>
          <w:szCs w:val="22"/>
        </w:rPr>
        <w:t>chievement remain</w:t>
      </w:r>
      <w:r>
        <w:rPr>
          <w:rFonts w:ascii="Arial" w:hAnsi="Arial" w:cs="Arial"/>
          <w:sz w:val="22"/>
          <w:szCs w:val="22"/>
        </w:rPr>
        <w:t>ed</w:t>
      </w:r>
      <w:r w:rsidRPr="004369A2">
        <w:rPr>
          <w:rFonts w:ascii="Arial" w:hAnsi="Arial" w:cs="Arial"/>
          <w:sz w:val="22"/>
          <w:szCs w:val="22"/>
        </w:rPr>
        <w:t xml:space="preserve"> a concern across both of the full-time programmes and, when considered in conjunction with the most recent NSS (National Student Survey) data, </w:t>
      </w:r>
      <w:r>
        <w:rPr>
          <w:rFonts w:ascii="Arial" w:hAnsi="Arial" w:cs="Arial"/>
          <w:sz w:val="22"/>
          <w:szCs w:val="22"/>
        </w:rPr>
        <w:t xml:space="preserve">agreed that this </w:t>
      </w:r>
      <w:r w:rsidRPr="004369A2">
        <w:rPr>
          <w:rFonts w:ascii="Arial" w:hAnsi="Arial" w:cs="Arial"/>
          <w:sz w:val="22"/>
          <w:szCs w:val="22"/>
        </w:rPr>
        <w:t>warrant</w:t>
      </w:r>
      <w:r>
        <w:rPr>
          <w:rFonts w:ascii="Arial" w:hAnsi="Arial" w:cs="Arial"/>
          <w:sz w:val="22"/>
          <w:szCs w:val="22"/>
        </w:rPr>
        <w:t xml:space="preserve">ed </w:t>
      </w:r>
      <w:r w:rsidRPr="004369A2">
        <w:rPr>
          <w:rFonts w:ascii="Arial" w:hAnsi="Arial" w:cs="Arial"/>
          <w:sz w:val="22"/>
          <w:szCs w:val="22"/>
        </w:rPr>
        <w:t>a consideration of student support mechanisms.</w:t>
      </w:r>
    </w:p>
    <w:p w14:paraId="327A781D" w14:textId="77777777" w:rsidR="004369A2" w:rsidRPr="004369A2" w:rsidRDefault="004369A2" w:rsidP="004369A2">
      <w:pPr>
        <w:contextualSpacing/>
        <w:rPr>
          <w:rFonts w:ascii="Arial" w:hAnsi="Arial" w:cs="Arial"/>
          <w:sz w:val="22"/>
          <w:szCs w:val="22"/>
        </w:rPr>
      </w:pPr>
    </w:p>
    <w:p w14:paraId="1F5ECBE0" w14:textId="7C31BB81" w:rsidR="004369A2" w:rsidRPr="004369A2" w:rsidRDefault="004369A2" w:rsidP="004369A2">
      <w:pPr>
        <w:ind w:firstLine="0"/>
        <w:contextualSpacing/>
        <w:rPr>
          <w:rFonts w:ascii="Arial" w:hAnsi="Arial" w:cs="Arial"/>
          <w:sz w:val="22"/>
          <w:szCs w:val="22"/>
        </w:rPr>
      </w:pPr>
      <w:r w:rsidRPr="004369A2">
        <w:rPr>
          <w:rFonts w:ascii="Arial" w:hAnsi="Arial" w:cs="Arial"/>
          <w:sz w:val="22"/>
          <w:szCs w:val="22"/>
        </w:rPr>
        <w:t xml:space="preserve">In considering 2022/23 student recruitment, the board noted that the introduction of the newly developed Assistant Practitioner (Healthcare) programme had reduced recruitment to the Health and Wellbeing programme, resulting in its suspension.  </w:t>
      </w:r>
      <w:r>
        <w:rPr>
          <w:rFonts w:ascii="Arial" w:hAnsi="Arial" w:cs="Arial"/>
          <w:sz w:val="22"/>
          <w:szCs w:val="22"/>
        </w:rPr>
        <w:t xml:space="preserve">In addition, </w:t>
      </w:r>
      <w:r w:rsidRPr="004369A2">
        <w:rPr>
          <w:rFonts w:ascii="Arial" w:hAnsi="Arial" w:cs="Arial"/>
          <w:sz w:val="22"/>
          <w:szCs w:val="22"/>
        </w:rPr>
        <w:t>Engineering continue</w:t>
      </w:r>
      <w:r>
        <w:rPr>
          <w:rFonts w:ascii="Arial" w:hAnsi="Arial" w:cs="Arial"/>
          <w:sz w:val="22"/>
          <w:szCs w:val="22"/>
        </w:rPr>
        <w:t xml:space="preserve">d </w:t>
      </w:r>
      <w:r w:rsidRPr="004369A2">
        <w:rPr>
          <w:rFonts w:ascii="Arial" w:hAnsi="Arial" w:cs="Arial"/>
          <w:sz w:val="22"/>
          <w:szCs w:val="22"/>
        </w:rPr>
        <w:t>to be a concern</w:t>
      </w:r>
      <w:r>
        <w:rPr>
          <w:rFonts w:ascii="Arial" w:hAnsi="Arial" w:cs="Arial"/>
          <w:sz w:val="22"/>
          <w:szCs w:val="22"/>
        </w:rPr>
        <w:t>,</w:t>
      </w:r>
      <w:r w:rsidRPr="004369A2">
        <w:rPr>
          <w:rFonts w:ascii="Arial" w:hAnsi="Arial" w:cs="Arial"/>
          <w:sz w:val="22"/>
          <w:szCs w:val="22"/>
        </w:rPr>
        <w:t xml:space="preserve"> with no students recruited in September</w:t>
      </w:r>
      <w:r>
        <w:rPr>
          <w:rFonts w:ascii="Arial" w:hAnsi="Arial" w:cs="Arial"/>
          <w:sz w:val="22"/>
          <w:szCs w:val="22"/>
        </w:rPr>
        <w:t>.</w:t>
      </w:r>
    </w:p>
    <w:p w14:paraId="12C013F7" w14:textId="77777777" w:rsidR="004369A2" w:rsidRPr="004369A2" w:rsidRDefault="004369A2" w:rsidP="004369A2">
      <w:pPr>
        <w:contextualSpacing/>
        <w:rPr>
          <w:rFonts w:ascii="Arial" w:hAnsi="Arial" w:cs="Arial"/>
          <w:sz w:val="22"/>
          <w:szCs w:val="22"/>
        </w:rPr>
      </w:pPr>
    </w:p>
    <w:p w14:paraId="6DCA980F" w14:textId="5D2A0183" w:rsidR="004369A2" w:rsidRDefault="004369A2" w:rsidP="004369A2">
      <w:pPr>
        <w:ind w:firstLine="0"/>
        <w:contextualSpacing/>
        <w:rPr>
          <w:rFonts w:ascii="Arial" w:hAnsi="Arial" w:cs="Arial"/>
          <w:sz w:val="22"/>
          <w:szCs w:val="22"/>
        </w:rPr>
      </w:pPr>
      <w:r w:rsidRPr="004369A2">
        <w:rPr>
          <w:rFonts w:ascii="Arial" w:hAnsi="Arial" w:cs="Arial"/>
          <w:sz w:val="22"/>
          <w:szCs w:val="22"/>
        </w:rPr>
        <w:t>The board fe</w:t>
      </w:r>
      <w:r>
        <w:rPr>
          <w:rFonts w:ascii="Arial" w:hAnsi="Arial" w:cs="Arial"/>
          <w:sz w:val="22"/>
          <w:szCs w:val="22"/>
        </w:rPr>
        <w:t xml:space="preserve">lt </w:t>
      </w:r>
      <w:r w:rsidRPr="004369A2">
        <w:rPr>
          <w:rFonts w:ascii="Arial" w:hAnsi="Arial" w:cs="Arial"/>
          <w:sz w:val="22"/>
          <w:szCs w:val="22"/>
        </w:rPr>
        <w:t xml:space="preserve">strongly that the growth of HE provision </w:t>
      </w:r>
      <w:r>
        <w:rPr>
          <w:rFonts w:ascii="Arial" w:hAnsi="Arial" w:cs="Arial"/>
          <w:sz w:val="22"/>
          <w:szCs w:val="22"/>
        </w:rPr>
        <w:t xml:space="preserve">was </w:t>
      </w:r>
      <w:r w:rsidRPr="004369A2">
        <w:rPr>
          <w:rFonts w:ascii="Arial" w:hAnsi="Arial" w:cs="Arial"/>
          <w:sz w:val="22"/>
          <w:szCs w:val="22"/>
        </w:rPr>
        <w:t>key to raising aspirations in Keighley and the</w:t>
      </w:r>
      <w:r>
        <w:rPr>
          <w:rFonts w:ascii="Arial" w:hAnsi="Arial" w:cs="Arial"/>
          <w:sz w:val="22"/>
          <w:szCs w:val="22"/>
        </w:rPr>
        <w:t xml:space="preserve">refore agreed </w:t>
      </w:r>
      <w:r w:rsidRPr="004369A2">
        <w:rPr>
          <w:rFonts w:ascii="Arial" w:hAnsi="Arial" w:cs="Arial"/>
          <w:sz w:val="22"/>
          <w:szCs w:val="22"/>
        </w:rPr>
        <w:t>to have a more detailed discussion on this topic as part of its next away day.</w:t>
      </w:r>
    </w:p>
    <w:p w14:paraId="2F88E804" w14:textId="3239AABC" w:rsidR="00A11E41" w:rsidRDefault="00A11E41" w:rsidP="00A11E41">
      <w:pPr>
        <w:contextualSpacing/>
        <w:rPr>
          <w:rFonts w:ascii="Arial" w:hAnsi="Arial" w:cs="Arial"/>
          <w:sz w:val="22"/>
          <w:szCs w:val="22"/>
        </w:rPr>
      </w:pPr>
    </w:p>
    <w:p w14:paraId="6957BA7F" w14:textId="69148E01" w:rsidR="00A11E41" w:rsidRDefault="00A11E41" w:rsidP="00A11E41">
      <w:pPr>
        <w:contextualSpacing/>
        <w:rPr>
          <w:rFonts w:ascii="Arial" w:hAnsi="Arial" w:cs="Arial"/>
          <w:sz w:val="22"/>
          <w:szCs w:val="22"/>
        </w:rPr>
      </w:pPr>
      <w:r>
        <w:rPr>
          <w:rFonts w:ascii="Arial" w:hAnsi="Arial" w:cs="Arial"/>
          <w:b/>
          <w:sz w:val="22"/>
          <w:szCs w:val="22"/>
        </w:rPr>
        <w:t>15.</w:t>
      </w:r>
      <w:r>
        <w:rPr>
          <w:rFonts w:ascii="Arial" w:hAnsi="Arial" w:cs="Arial"/>
          <w:b/>
          <w:sz w:val="22"/>
          <w:szCs w:val="22"/>
        </w:rPr>
        <w:tab/>
        <w:t>Business User Survey Results</w:t>
      </w:r>
    </w:p>
    <w:p w14:paraId="5498BD17" w14:textId="029AF772" w:rsidR="00A11E41" w:rsidRDefault="00A11E41" w:rsidP="00A11E41">
      <w:pPr>
        <w:contextualSpacing/>
        <w:rPr>
          <w:rFonts w:ascii="Arial" w:hAnsi="Arial" w:cs="Arial"/>
          <w:sz w:val="22"/>
          <w:szCs w:val="22"/>
        </w:rPr>
      </w:pPr>
    </w:p>
    <w:p w14:paraId="0E138CF6" w14:textId="0F2461A6" w:rsidR="00A11E41" w:rsidRPr="00A11E41" w:rsidRDefault="00A11E41" w:rsidP="00A11E41">
      <w:pPr>
        <w:contextualSpacing/>
        <w:rPr>
          <w:rFonts w:ascii="Arial" w:hAnsi="Arial" w:cs="Arial"/>
          <w:sz w:val="22"/>
          <w:szCs w:val="22"/>
        </w:rPr>
      </w:pPr>
      <w:r>
        <w:rPr>
          <w:rFonts w:ascii="Arial" w:hAnsi="Arial" w:cs="Arial"/>
          <w:sz w:val="22"/>
          <w:szCs w:val="22"/>
        </w:rPr>
        <w:tab/>
        <w:t>This agenda item was deferred to the next meeting.</w:t>
      </w:r>
    </w:p>
    <w:p w14:paraId="6B4A9DD7" w14:textId="77777777" w:rsidR="004369A2" w:rsidRPr="004369A2" w:rsidRDefault="004369A2" w:rsidP="004369A2">
      <w:pPr>
        <w:contextualSpacing/>
        <w:rPr>
          <w:rFonts w:ascii="Arial" w:hAnsi="Arial" w:cs="Arial"/>
          <w:bCs/>
          <w:sz w:val="22"/>
          <w:szCs w:val="22"/>
        </w:rPr>
      </w:pPr>
    </w:p>
    <w:p w14:paraId="0A7F3655" w14:textId="6CDE6F55" w:rsidR="006264A2" w:rsidRPr="00EA413B" w:rsidRDefault="00A11E41" w:rsidP="00EA413B">
      <w:pPr>
        <w:contextualSpacing/>
        <w:rPr>
          <w:rFonts w:ascii="Arial" w:hAnsi="Arial" w:cs="Arial"/>
          <w:b/>
          <w:sz w:val="22"/>
          <w:szCs w:val="22"/>
        </w:rPr>
      </w:pPr>
      <w:r w:rsidRPr="00EA413B">
        <w:rPr>
          <w:rFonts w:ascii="Arial" w:hAnsi="Arial" w:cs="Arial"/>
          <w:b/>
          <w:sz w:val="22"/>
          <w:szCs w:val="22"/>
        </w:rPr>
        <w:t>PART 4</w:t>
      </w:r>
      <w:r w:rsidR="00FC4082">
        <w:rPr>
          <w:rFonts w:ascii="Arial" w:hAnsi="Arial" w:cs="Arial"/>
          <w:b/>
          <w:sz w:val="22"/>
          <w:szCs w:val="22"/>
        </w:rPr>
        <w:t xml:space="preserve"> - </w:t>
      </w:r>
      <w:r w:rsidRPr="00EA413B">
        <w:rPr>
          <w:rFonts w:ascii="Arial" w:hAnsi="Arial" w:cs="Arial"/>
          <w:b/>
          <w:sz w:val="22"/>
          <w:szCs w:val="22"/>
        </w:rPr>
        <w:t>RISK MANAGEMENT AND FINANCE</w:t>
      </w:r>
    </w:p>
    <w:p w14:paraId="3769CE03" w14:textId="711123FA" w:rsidR="00A11E41" w:rsidRPr="00EA413B" w:rsidRDefault="00A11E41" w:rsidP="00EA413B">
      <w:pPr>
        <w:contextualSpacing/>
        <w:rPr>
          <w:rFonts w:ascii="Arial" w:hAnsi="Arial" w:cs="Arial"/>
          <w:b/>
          <w:sz w:val="22"/>
          <w:szCs w:val="22"/>
        </w:rPr>
      </w:pPr>
    </w:p>
    <w:p w14:paraId="6AF218FE" w14:textId="5CB88205" w:rsidR="00EA413B" w:rsidRPr="00EA413B" w:rsidRDefault="00EA413B" w:rsidP="00EA413B">
      <w:pPr>
        <w:contextualSpacing/>
        <w:rPr>
          <w:rFonts w:ascii="Arial" w:hAnsi="Arial" w:cs="Arial"/>
          <w:b/>
          <w:bCs/>
          <w:sz w:val="22"/>
          <w:szCs w:val="22"/>
        </w:rPr>
      </w:pPr>
      <w:r>
        <w:rPr>
          <w:rFonts w:ascii="Arial" w:hAnsi="Arial" w:cs="Arial"/>
          <w:b/>
          <w:bCs/>
          <w:sz w:val="22"/>
          <w:szCs w:val="22"/>
        </w:rPr>
        <w:t>16.</w:t>
      </w:r>
      <w:r>
        <w:rPr>
          <w:rFonts w:ascii="Arial" w:hAnsi="Arial" w:cs="Arial"/>
          <w:b/>
          <w:bCs/>
          <w:sz w:val="22"/>
          <w:szCs w:val="22"/>
        </w:rPr>
        <w:tab/>
      </w:r>
      <w:r w:rsidRPr="00EA413B">
        <w:rPr>
          <w:rFonts w:ascii="Arial" w:hAnsi="Arial" w:cs="Arial"/>
          <w:b/>
          <w:bCs/>
          <w:sz w:val="22"/>
          <w:szCs w:val="22"/>
        </w:rPr>
        <w:t>Risk Management</w:t>
      </w:r>
    </w:p>
    <w:p w14:paraId="7A47FBCC" w14:textId="77777777" w:rsidR="00EA413B" w:rsidRDefault="00EA413B" w:rsidP="00EA413B">
      <w:pPr>
        <w:contextualSpacing/>
        <w:rPr>
          <w:rFonts w:ascii="Arial" w:hAnsi="Arial" w:cs="Arial"/>
          <w:sz w:val="22"/>
          <w:szCs w:val="22"/>
        </w:rPr>
      </w:pPr>
    </w:p>
    <w:p w14:paraId="64B5B298" w14:textId="0E5BB88F" w:rsidR="00EA413B" w:rsidRPr="00EA413B" w:rsidRDefault="00764FEF" w:rsidP="00EA413B">
      <w:pPr>
        <w:ind w:firstLine="0"/>
        <w:contextualSpacing/>
        <w:rPr>
          <w:rFonts w:ascii="Arial" w:hAnsi="Arial" w:cs="Arial"/>
          <w:sz w:val="22"/>
          <w:szCs w:val="22"/>
        </w:rPr>
      </w:pPr>
      <w:r>
        <w:rPr>
          <w:rFonts w:ascii="Arial" w:hAnsi="Arial" w:cs="Arial"/>
          <w:sz w:val="22"/>
          <w:szCs w:val="22"/>
        </w:rPr>
        <w:t>T</w:t>
      </w:r>
      <w:r w:rsidR="00EA413B" w:rsidRPr="00EA413B">
        <w:rPr>
          <w:rFonts w:ascii="Arial" w:hAnsi="Arial" w:cs="Arial"/>
          <w:sz w:val="22"/>
          <w:szCs w:val="22"/>
        </w:rPr>
        <w:t>he Principal introduced the annual risk management report for 2021/22.  The board was satisfied that some progress had been made in mitigating the risks throughout the year</w:t>
      </w:r>
      <w:r w:rsidR="00FC4082">
        <w:rPr>
          <w:rFonts w:ascii="Arial" w:hAnsi="Arial" w:cs="Arial"/>
          <w:sz w:val="22"/>
          <w:szCs w:val="22"/>
        </w:rPr>
        <w:t xml:space="preserve"> and agreed the report for </w:t>
      </w:r>
      <w:r w:rsidR="00EA413B" w:rsidRPr="00EA413B">
        <w:rPr>
          <w:rFonts w:ascii="Arial" w:hAnsi="Arial" w:cs="Arial"/>
          <w:sz w:val="22"/>
          <w:szCs w:val="22"/>
        </w:rPr>
        <w:t>presentation to the Audit Committee.</w:t>
      </w:r>
    </w:p>
    <w:p w14:paraId="299167D5" w14:textId="77777777" w:rsidR="00EA413B" w:rsidRPr="00EA413B" w:rsidRDefault="00EA413B" w:rsidP="00EA413B">
      <w:pPr>
        <w:contextualSpacing/>
        <w:rPr>
          <w:rFonts w:ascii="Arial" w:hAnsi="Arial" w:cs="Arial"/>
          <w:sz w:val="22"/>
          <w:szCs w:val="22"/>
        </w:rPr>
      </w:pPr>
    </w:p>
    <w:p w14:paraId="4A491E76" w14:textId="0F2A8BBF" w:rsidR="00EA413B" w:rsidRDefault="00EA413B" w:rsidP="00EA413B">
      <w:pPr>
        <w:pStyle w:val="Heading1"/>
        <w:spacing w:line="240" w:lineRule="auto"/>
        <w:ind w:left="720"/>
        <w:contextualSpacing/>
        <w:rPr>
          <w:rFonts w:ascii="Arial" w:hAnsi="Arial" w:cs="Arial"/>
          <w:b w:val="0"/>
          <w:sz w:val="22"/>
          <w:szCs w:val="22"/>
        </w:rPr>
      </w:pPr>
      <w:r w:rsidRPr="00EA413B">
        <w:rPr>
          <w:rFonts w:ascii="Arial" w:hAnsi="Arial" w:cs="Arial"/>
          <w:b w:val="0"/>
          <w:sz w:val="22"/>
          <w:szCs w:val="22"/>
        </w:rPr>
        <w:t xml:space="preserve">In reviewing the current iteration of the college’s risk register, the board </w:t>
      </w:r>
      <w:r w:rsidR="00FC4082">
        <w:rPr>
          <w:rFonts w:ascii="Arial" w:hAnsi="Arial" w:cs="Arial"/>
          <w:b w:val="0"/>
          <w:sz w:val="22"/>
          <w:szCs w:val="22"/>
        </w:rPr>
        <w:t xml:space="preserve">agreed </w:t>
      </w:r>
      <w:r w:rsidRPr="00EA413B">
        <w:rPr>
          <w:rFonts w:ascii="Arial" w:hAnsi="Arial" w:cs="Arial"/>
          <w:b w:val="0"/>
          <w:sz w:val="22"/>
          <w:szCs w:val="22"/>
        </w:rPr>
        <w:t>that the college’s failure to secure a grade 2 in the self-assessment for 2021/22 and the continuing challenges around apprenticeship provision require</w:t>
      </w:r>
      <w:r>
        <w:rPr>
          <w:rFonts w:ascii="Arial" w:hAnsi="Arial" w:cs="Arial"/>
          <w:b w:val="0"/>
          <w:sz w:val="22"/>
          <w:szCs w:val="22"/>
        </w:rPr>
        <w:t>d</w:t>
      </w:r>
      <w:r w:rsidRPr="00EA413B">
        <w:rPr>
          <w:rFonts w:ascii="Arial" w:hAnsi="Arial" w:cs="Arial"/>
          <w:b w:val="0"/>
          <w:sz w:val="22"/>
          <w:szCs w:val="22"/>
        </w:rPr>
        <w:t xml:space="preserve"> risks around reputation and quality processes to be returned to the register.  Growth in student numbers and the recruitment of specialist teaching staff </w:t>
      </w:r>
      <w:r>
        <w:rPr>
          <w:rFonts w:ascii="Arial" w:hAnsi="Arial" w:cs="Arial"/>
          <w:b w:val="0"/>
          <w:sz w:val="22"/>
          <w:szCs w:val="22"/>
        </w:rPr>
        <w:t xml:space="preserve">were highlighted as </w:t>
      </w:r>
      <w:r w:rsidRPr="00EA413B">
        <w:rPr>
          <w:rFonts w:ascii="Arial" w:hAnsi="Arial" w:cs="Arial"/>
          <w:b w:val="0"/>
          <w:sz w:val="22"/>
          <w:szCs w:val="22"/>
        </w:rPr>
        <w:t>severe risks to Keighley College</w:t>
      </w:r>
      <w:r>
        <w:rPr>
          <w:rFonts w:ascii="Arial" w:hAnsi="Arial" w:cs="Arial"/>
          <w:b w:val="0"/>
          <w:sz w:val="22"/>
          <w:szCs w:val="22"/>
        </w:rPr>
        <w:t>, with c</w:t>
      </w:r>
      <w:r w:rsidRPr="00EA413B">
        <w:rPr>
          <w:rFonts w:ascii="Arial" w:hAnsi="Arial" w:cs="Arial"/>
          <w:b w:val="0"/>
          <w:sz w:val="22"/>
          <w:szCs w:val="22"/>
        </w:rPr>
        <w:t>ontinued focus needed in the areas of marketing, forecasting and attraction strategies for potential staff.</w:t>
      </w:r>
    </w:p>
    <w:p w14:paraId="3590258E" w14:textId="75FD8BC1" w:rsidR="00EF40FE" w:rsidRDefault="00EF40FE" w:rsidP="00EF40FE"/>
    <w:p w14:paraId="38DF2D43" w14:textId="77777777" w:rsidR="00EF40FE" w:rsidRDefault="00EF40FE" w:rsidP="00EF40FE">
      <w:pPr>
        <w:ind w:firstLine="0"/>
        <w:rPr>
          <w:rFonts w:ascii="Arial" w:hAnsi="Arial" w:cs="Arial"/>
          <w:bCs/>
          <w:sz w:val="22"/>
          <w:szCs w:val="22"/>
        </w:rPr>
      </w:pPr>
      <w:r>
        <w:rPr>
          <w:rFonts w:ascii="Arial" w:hAnsi="Arial" w:cs="Arial"/>
          <w:bCs/>
          <w:sz w:val="22"/>
          <w:szCs w:val="22"/>
        </w:rPr>
        <w:t>RESOLVED:</w:t>
      </w:r>
    </w:p>
    <w:p w14:paraId="2C1CC976" w14:textId="4C8362C4" w:rsidR="00EF40FE" w:rsidRPr="00EF40FE" w:rsidRDefault="00EF40FE" w:rsidP="00EF40FE">
      <w:pPr>
        <w:pStyle w:val="ListParagraph"/>
        <w:numPr>
          <w:ilvl w:val="0"/>
          <w:numId w:val="22"/>
        </w:numPr>
        <w:rPr>
          <w:b/>
          <w:bCs/>
        </w:rPr>
      </w:pPr>
      <w:r>
        <w:rPr>
          <w:bCs/>
        </w:rPr>
        <w:t>To approve the risk management annual report for 2021/22 and that this be presented to the Audit Committee to inform its annual opinion on the group’s risk management arrangements.</w:t>
      </w:r>
    </w:p>
    <w:p w14:paraId="64D83D8D" w14:textId="199C3CAB" w:rsidR="00EF40FE" w:rsidRPr="00EF40FE" w:rsidRDefault="00EF40FE" w:rsidP="00EF40FE">
      <w:pPr>
        <w:pStyle w:val="ListParagraph"/>
        <w:numPr>
          <w:ilvl w:val="0"/>
          <w:numId w:val="22"/>
        </w:numPr>
        <w:rPr>
          <w:b/>
          <w:bCs/>
        </w:rPr>
      </w:pPr>
      <w:r>
        <w:rPr>
          <w:bCs/>
        </w:rPr>
        <w:t>T</w:t>
      </w:r>
      <w:r w:rsidRPr="00EF40FE">
        <w:rPr>
          <w:bCs/>
        </w:rPr>
        <w:t xml:space="preserve">o approve the latest iteration of the </w:t>
      </w:r>
      <w:r>
        <w:rPr>
          <w:bCs/>
        </w:rPr>
        <w:t xml:space="preserve">2022/23 </w:t>
      </w:r>
      <w:r w:rsidRPr="00EF40FE">
        <w:rPr>
          <w:bCs/>
        </w:rPr>
        <w:t>risk register</w:t>
      </w:r>
      <w:r>
        <w:rPr>
          <w:bCs/>
        </w:rPr>
        <w:t>, as presented</w:t>
      </w:r>
      <w:r w:rsidRPr="00EF40FE">
        <w:rPr>
          <w:bCs/>
        </w:rPr>
        <w:t>.</w:t>
      </w:r>
    </w:p>
    <w:p w14:paraId="65B65A31" w14:textId="77777777" w:rsidR="00EF40FE" w:rsidRPr="00EF40FE" w:rsidRDefault="00EF40FE" w:rsidP="00EF40FE">
      <w:pPr>
        <w:contextualSpacing/>
        <w:rPr>
          <w:rFonts w:ascii="Arial" w:hAnsi="Arial" w:cs="Arial"/>
          <w:b/>
          <w:sz w:val="22"/>
          <w:szCs w:val="22"/>
        </w:rPr>
      </w:pPr>
    </w:p>
    <w:p w14:paraId="6A5DBFF1" w14:textId="77777777" w:rsidR="00EF40FE" w:rsidRDefault="00DC7749" w:rsidP="005B215D">
      <w:pPr>
        <w:contextualSpacing/>
        <w:rPr>
          <w:rFonts w:ascii="Arial" w:hAnsi="Arial" w:cs="Arial"/>
          <w:b/>
          <w:sz w:val="22"/>
          <w:szCs w:val="22"/>
        </w:rPr>
      </w:pPr>
      <w:r w:rsidRPr="007E1ADB">
        <w:rPr>
          <w:rFonts w:ascii="Arial" w:hAnsi="Arial" w:cs="Arial"/>
          <w:b/>
          <w:sz w:val="22"/>
          <w:szCs w:val="22"/>
        </w:rPr>
        <w:t>1</w:t>
      </w:r>
      <w:r w:rsidR="007E1ADB" w:rsidRPr="007E1ADB">
        <w:rPr>
          <w:rFonts w:ascii="Arial" w:hAnsi="Arial" w:cs="Arial"/>
          <w:b/>
          <w:sz w:val="22"/>
          <w:szCs w:val="22"/>
        </w:rPr>
        <w:t>7</w:t>
      </w:r>
      <w:r w:rsidRPr="007E1ADB">
        <w:rPr>
          <w:rFonts w:ascii="Arial" w:hAnsi="Arial" w:cs="Arial"/>
          <w:b/>
          <w:sz w:val="22"/>
          <w:szCs w:val="22"/>
        </w:rPr>
        <w:t xml:space="preserve">. </w:t>
      </w:r>
      <w:r w:rsidRPr="007E1ADB">
        <w:rPr>
          <w:rFonts w:ascii="Arial" w:hAnsi="Arial" w:cs="Arial"/>
          <w:b/>
          <w:sz w:val="22"/>
          <w:szCs w:val="22"/>
        </w:rPr>
        <w:tab/>
      </w:r>
      <w:r w:rsidR="00EF40FE">
        <w:rPr>
          <w:rFonts w:ascii="Arial" w:hAnsi="Arial" w:cs="Arial"/>
          <w:b/>
          <w:sz w:val="22"/>
          <w:szCs w:val="22"/>
        </w:rPr>
        <w:t>Finance</w:t>
      </w:r>
    </w:p>
    <w:p w14:paraId="7FA58C86" w14:textId="3B0FCD13" w:rsidR="00EF40FE" w:rsidRPr="00764FEF" w:rsidRDefault="00EF40FE" w:rsidP="00764FEF">
      <w:pPr>
        <w:contextualSpacing/>
        <w:rPr>
          <w:rFonts w:ascii="Arial" w:hAnsi="Arial" w:cs="Arial"/>
          <w:b/>
          <w:sz w:val="22"/>
          <w:szCs w:val="22"/>
        </w:rPr>
      </w:pPr>
    </w:p>
    <w:p w14:paraId="0894EA5A" w14:textId="752EC4F0" w:rsidR="00764FEF" w:rsidRPr="00764FEF" w:rsidRDefault="00764FEF" w:rsidP="00764FEF">
      <w:pPr>
        <w:ind w:firstLine="0"/>
        <w:contextualSpacing/>
        <w:rPr>
          <w:rFonts w:ascii="Arial" w:eastAsia="Arial" w:hAnsi="Arial" w:cs="Arial"/>
          <w:sz w:val="22"/>
          <w:szCs w:val="22"/>
        </w:rPr>
      </w:pPr>
      <w:r w:rsidRPr="00764FEF">
        <w:rPr>
          <w:rFonts w:ascii="Arial" w:eastAsia="Arial" w:hAnsi="Arial" w:cs="Arial"/>
          <w:sz w:val="22"/>
          <w:szCs w:val="22"/>
        </w:rPr>
        <w:t xml:space="preserve">The EBITDA position at the end of 2021/22 was close to target (£904k against a target of £956k).  </w:t>
      </w:r>
      <w:r w:rsidR="00FC4082">
        <w:rPr>
          <w:rFonts w:ascii="Arial" w:eastAsia="Arial" w:hAnsi="Arial" w:cs="Arial"/>
          <w:sz w:val="22"/>
          <w:szCs w:val="22"/>
        </w:rPr>
        <w:t xml:space="preserve">In considering </w:t>
      </w:r>
      <w:r w:rsidRPr="00764FEF">
        <w:rPr>
          <w:rFonts w:ascii="Arial" w:eastAsia="Arial" w:hAnsi="Arial" w:cs="Arial"/>
          <w:sz w:val="22"/>
          <w:szCs w:val="22"/>
        </w:rPr>
        <w:t xml:space="preserve">the financial position for the first three months of the current financial year, </w:t>
      </w:r>
      <w:r w:rsidR="00FC4082">
        <w:rPr>
          <w:rFonts w:ascii="Arial" w:eastAsia="Arial" w:hAnsi="Arial" w:cs="Arial"/>
          <w:sz w:val="22"/>
          <w:szCs w:val="22"/>
        </w:rPr>
        <w:t xml:space="preserve">board members queried </w:t>
      </w:r>
      <w:r w:rsidRPr="00764FEF">
        <w:rPr>
          <w:rFonts w:ascii="Arial" w:eastAsia="Arial" w:hAnsi="Arial" w:cs="Arial"/>
          <w:sz w:val="22"/>
          <w:szCs w:val="22"/>
        </w:rPr>
        <w:t>the EBITDA position</w:t>
      </w:r>
      <w:r w:rsidR="00FC4082">
        <w:rPr>
          <w:rFonts w:ascii="Arial" w:eastAsia="Arial" w:hAnsi="Arial" w:cs="Arial"/>
          <w:sz w:val="22"/>
          <w:szCs w:val="22"/>
        </w:rPr>
        <w:t xml:space="preserve"> </w:t>
      </w:r>
      <w:r>
        <w:rPr>
          <w:rFonts w:ascii="Arial" w:eastAsia="Arial" w:hAnsi="Arial" w:cs="Arial"/>
          <w:sz w:val="22"/>
          <w:szCs w:val="22"/>
        </w:rPr>
        <w:t xml:space="preserve">as this </w:t>
      </w:r>
      <w:r w:rsidRPr="00764FEF">
        <w:rPr>
          <w:rFonts w:ascii="Arial" w:eastAsia="Arial" w:hAnsi="Arial" w:cs="Arial"/>
          <w:sz w:val="22"/>
          <w:szCs w:val="22"/>
        </w:rPr>
        <w:t>represent</w:t>
      </w:r>
      <w:r>
        <w:rPr>
          <w:rFonts w:ascii="Arial" w:eastAsia="Arial" w:hAnsi="Arial" w:cs="Arial"/>
          <w:sz w:val="22"/>
          <w:szCs w:val="22"/>
        </w:rPr>
        <w:t>ed</w:t>
      </w:r>
      <w:r w:rsidRPr="00764FEF">
        <w:rPr>
          <w:rFonts w:ascii="Arial" w:eastAsia="Arial" w:hAnsi="Arial" w:cs="Arial"/>
          <w:sz w:val="22"/>
          <w:szCs w:val="22"/>
        </w:rPr>
        <w:t xml:space="preserve"> an adverse performance against budget.  </w:t>
      </w:r>
      <w:r>
        <w:rPr>
          <w:rFonts w:ascii="Arial" w:eastAsia="Arial" w:hAnsi="Arial" w:cs="Arial"/>
          <w:sz w:val="22"/>
          <w:szCs w:val="22"/>
        </w:rPr>
        <w:t>It was reported that t</w:t>
      </w:r>
      <w:r w:rsidRPr="00764FEF">
        <w:rPr>
          <w:rFonts w:ascii="Arial" w:eastAsia="Arial" w:hAnsi="Arial" w:cs="Arial"/>
          <w:sz w:val="22"/>
          <w:szCs w:val="22"/>
        </w:rPr>
        <w:t xml:space="preserve">his </w:t>
      </w:r>
      <w:r>
        <w:rPr>
          <w:rFonts w:ascii="Arial" w:eastAsia="Arial" w:hAnsi="Arial" w:cs="Arial"/>
          <w:sz w:val="22"/>
          <w:szCs w:val="22"/>
        </w:rPr>
        <w:t xml:space="preserve">was </w:t>
      </w:r>
      <w:r w:rsidRPr="00764FEF">
        <w:rPr>
          <w:rFonts w:ascii="Arial" w:eastAsia="Arial" w:hAnsi="Arial" w:cs="Arial"/>
          <w:sz w:val="22"/>
          <w:szCs w:val="22"/>
        </w:rPr>
        <w:t>the net result of income being below budget by £994k, offset by an underspend of £220k against expenditure.</w:t>
      </w:r>
      <w:r w:rsidR="00002C9E">
        <w:rPr>
          <w:rFonts w:ascii="Arial" w:eastAsia="Arial" w:hAnsi="Arial" w:cs="Arial"/>
          <w:sz w:val="22"/>
          <w:szCs w:val="22"/>
        </w:rPr>
        <w:t xml:space="preserve">  The board </w:t>
      </w:r>
      <w:r w:rsidR="00FC4082">
        <w:rPr>
          <w:rFonts w:ascii="Arial" w:eastAsia="Arial" w:hAnsi="Arial" w:cs="Arial"/>
          <w:sz w:val="22"/>
          <w:szCs w:val="22"/>
        </w:rPr>
        <w:t xml:space="preserve">also </w:t>
      </w:r>
      <w:r w:rsidR="00002C9E">
        <w:rPr>
          <w:rFonts w:ascii="Arial" w:eastAsia="Arial" w:hAnsi="Arial" w:cs="Arial"/>
          <w:sz w:val="22"/>
          <w:szCs w:val="22"/>
        </w:rPr>
        <w:t>discuss</w:t>
      </w:r>
      <w:r w:rsidR="00FC4082">
        <w:rPr>
          <w:rFonts w:ascii="Arial" w:eastAsia="Arial" w:hAnsi="Arial" w:cs="Arial"/>
          <w:sz w:val="22"/>
          <w:szCs w:val="22"/>
        </w:rPr>
        <w:t>ed</w:t>
      </w:r>
      <w:r w:rsidR="00002C9E">
        <w:rPr>
          <w:rFonts w:ascii="Arial" w:eastAsia="Arial" w:hAnsi="Arial" w:cs="Arial"/>
          <w:sz w:val="22"/>
          <w:szCs w:val="22"/>
        </w:rPr>
        <w:t xml:space="preserve"> the likely impact of rising energy prices and were informed that group wide modelling was being carried out.</w:t>
      </w:r>
    </w:p>
    <w:p w14:paraId="53EF33AB" w14:textId="77777777" w:rsidR="00764FEF" w:rsidRPr="00764FEF" w:rsidRDefault="00764FEF" w:rsidP="00764FEF">
      <w:pPr>
        <w:contextualSpacing/>
        <w:rPr>
          <w:rFonts w:ascii="Arial" w:hAnsi="Arial" w:cs="Arial"/>
          <w:sz w:val="22"/>
          <w:szCs w:val="22"/>
        </w:rPr>
      </w:pPr>
    </w:p>
    <w:p w14:paraId="1A9E1113" w14:textId="77777777" w:rsidR="00764FEF" w:rsidRPr="00764FEF" w:rsidRDefault="00764FEF" w:rsidP="00764FEF">
      <w:pPr>
        <w:ind w:firstLine="0"/>
        <w:contextualSpacing/>
        <w:rPr>
          <w:rFonts w:ascii="Arial" w:hAnsi="Arial" w:cs="Arial"/>
          <w:sz w:val="22"/>
          <w:szCs w:val="22"/>
        </w:rPr>
      </w:pPr>
      <w:r w:rsidRPr="00764FEF">
        <w:rPr>
          <w:rFonts w:ascii="Arial" w:hAnsi="Arial" w:cs="Arial"/>
          <w:sz w:val="22"/>
          <w:szCs w:val="22"/>
        </w:rPr>
        <w:t>The finance link governor undertook to explore the budget variances with the Principal and Senior Finance Business Partner, with a focus on the accuracy of forecasting.</w:t>
      </w:r>
    </w:p>
    <w:p w14:paraId="12CAE2E7" w14:textId="0C6F6E05" w:rsidR="00764FEF" w:rsidRPr="00764FEF" w:rsidRDefault="00764FEF" w:rsidP="00764FEF">
      <w:pPr>
        <w:contextualSpacing/>
        <w:rPr>
          <w:rFonts w:ascii="Arial" w:hAnsi="Arial" w:cs="Arial"/>
          <w:b/>
          <w:sz w:val="22"/>
          <w:szCs w:val="22"/>
        </w:rPr>
      </w:pPr>
    </w:p>
    <w:p w14:paraId="128D3102" w14:textId="52D54AB3" w:rsidR="002D7D70" w:rsidRPr="00925BB7" w:rsidRDefault="00764FEF" w:rsidP="002D7D70">
      <w:pPr>
        <w:autoSpaceDE w:val="0"/>
        <w:autoSpaceDN w:val="0"/>
        <w:adjustRightInd w:val="0"/>
        <w:contextualSpacing/>
        <w:rPr>
          <w:rFonts w:ascii="Arial" w:hAnsi="Arial" w:cs="Arial"/>
          <w:b/>
          <w:bCs/>
          <w:sz w:val="22"/>
          <w:szCs w:val="22"/>
        </w:rPr>
      </w:pPr>
      <w:r>
        <w:rPr>
          <w:rFonts w:ascii="Arial" w:hAnsi="Arial" w:cs="Arial"/>
          <w:b/>
          <w:bCs/>
          <w:sz w:val="22"/>
          <w:szCs w:val="22"/>
        </w:rPr>
        <w:t xml:space="preserve">PART 5 - </w:t>
      </w:r>
      <w:r w:rsidR="002D7D70">
        <w:rPr>
          <w:rFonts w:ascii="Arial" w:hAnsi="Arial" w:cs="Arial"/>
          <w:b/>
          <w:bCs/>
          <w:sz w:val="22"/>
          <w:szCs w:val="22"/>
        </w:rPr>
        <w:t>ASSURANCE REPORTS</w:t>
      </w:r>
    </w:p>
    <w:p w14:paraId="678CE00A" w14:textId="77777777" w:rsidR="001F311E" w:rsidRDefault="001F311E" w:rsidP="0843BA3A">
      <w:pPr>
        <w:contextualSpacing/>
        <w:rPr>
          <w:rFonts w:ascii="Arial" w:hAnsi="Arial" w:cs="Arial"/>
          <w:b/>
          <w:bCs/>
          <w:sz w:val="22"/>
          <w:szCs w:val="22"/>
        </w:rPr>
      </w:pPr>
    </w:p>
    <w:p w14:paraId="14268546" w14:textId="465FF206" w:rsidR="00764FEF" w:rsidRDefault="00764FEF" w:rsidP="001F311E">
      <w:pPr>
        <w:ind w:left="0" w:firstLine="0"/>
        <w:rPr>
          <w:rFonts w:ascii="Arial" w:hAnsi="Arial" w:cs="Arial"/>
          <w:b/>
          <w:sz w:val="22"/>
          <w:szCs w:val="22"/>
        </w:rPr>
      </w:pPr>
      <w:r>
        <w:rPr>
          <w:rFonts w:ascii="Arial" w:hAnsi="Arial" w:cs="Arial"/>
          <w:b/>
          <w:sz w:val="22"/>
          <w:szCs w:val="22"/>
        </w:rPr>
        <w:t>18.</w:t>
      </w:r>
      <w:r>
        <w:rPr>
          <w:rFonts w:ascii="Arial" w:hAnsi="Arial" w:cs="Arial"/>
          <w:b/>
          <w:sz w:val="22"/>
          <w:szCs w:val="22"/>
        </w:rPr>
        <w:tab/>
        <w:t>Annual Assurance Reports 2021/22</w:t>
      </w:r>
    </w:p>
    <w:p w14:paraId="6553031A" w14:textId="77777777" w:rsidR="00764FEF" w:rsidRPr="00764FEF" w:rsidRDefault="00764FEF" w:rsidP="00764FEF">
      <w:pPr>
        <w:ind w:left="0" w:firstLine="0"/>
        <w:contextualSpacing/>
        <w:rPr>
          <w:rFonts w:ascii="Arial" w:hAnsi="Arial" w:cs="Arial"/>
          <w:sz w:val="22"/>
          <w:szCs w:val="22"/>
        </w:rPr>
      </w:pPr>
    </w:p>
    <w:p w14:paraId="508BB58C" w14:textId="29EFA463" w:rsidR="00764FEF" w:rsidRPr="00764FEF" w:rsidRDefault="00764FEF" w:rsidP="00764FEF">
      <w:pPr>
        <w:ind w:firstLine="0"/>
        <w:contextualSpacing/>
        <w:rPr>
          <w:rFonts w:ascii="Arial" w:hAnsi="Arial" w:cs="Arial"/>
          <w:sz w:val="22"/>
          <w:szCs w:val="22"/>
        </w:rPr>
      </w:pPr>
      <w:r w:rsidRPr="00764FEF">
        <w:rPr>
          <w:rFonts w:ascii="Arial" w:hAnsi="Arial" w:cs="Arial"/>
          <w:sz w:val="22"/>
          <w:szCs w:val="22"/>
        </w:rPr>
        <w:t xml:space="preserve">The board received </w:t>
      </w:r>
      <w:r w:rsidR="00551853">
        <w:rPr>
          <w:rFonts w:ascii="Arial" w:hAnsi="Arial" w:cs="Arial"/>
          <w:sz w:val="22"/>
          <w:szCs w:val="22"/>
        </w:rPr>
        <w:t>a</w:t>
      </w:r>
      <w:r w:rsidRPr="00764FEF">
        <w:rPr>
          <w:rFonts w:ascii="Arial" w:hAnsi="Arial" w:cs="Arial"/>
          <w:sz w:val="22"/>
          <w:szCs w:val="22"/>
        </w:rPr>
        <w:t xml:space="preserve"> series of reports </w:t>
      </w:r>
      <w:r w:rsidR="00551853">
        <w:rPr>
          <w:rFonts w:ascii="Arial" w:hAnsi="Arial" w:cs="Arial"/>
          <w:sz w:val="22"/>
          <w:szCs w:val="22"/>
        </w:rPr>
        <w:t xml:space="preserve">which provided </w:t>
      </w:r>
      <w:r w:rsidRPr="00764FEF">
        <w:rPr>
          <w:rFonts w:ascii="Arial" w:hAnsi="Arial" w:cs="Arial"/>
          <w:sz w:val="22"/>
          <w:szCs w:val="22"/>
        </w:rPr>
        <w:t>assurance as to how the college continue</w:t>
      </w:r>
      <w:r w:rsidR="00551853">
        <w:rPr>
          <w:rFonts w:ascii="Arial" w:hAnsi="Arial" w:cs="Arial"/>
          <w:sz w:val="22"/>
          <w:szCs w:val="22"/>
        </w:rPr>
        <w:t>d</w:t>
      </w:r>
      <w:r w:rsidRPr="00764FEF">
        <w:rPr>
          <w:rFonts w:ascii="Arial" w:hAnsi="Arial" w:cs="Arial"/>
          <w:sz w:val="22"/>
          <w:szCs w:val="22"/>
        </w:rPr>
        <w:t xml:space="preserve"> to comply with its statutory duties in the following areas:</w:t>
      </w:r>
    </w:p>
    <w:p w14:paraId="1AC0958D" w14:textId="77777777" w:rsidR="00764FEF" w:rsidRPr="00764FEF" w:rsidRDefault="00764FEF" w:rsidP="00764FEF">
      <w:pPr>
        <w:contextualSpacing/>
        <w:rPr>
          <w:rFonts w:ascii="Arial" w:hAnsi="Arial" w:cs="Arial"/>
          <w:sz w:val="22"/>
          <w:szCs w:val="22"/>
        </w:rPr>
      </w:pPr>
    </w:p>
    <w:p w14:paraId="693605F5" w14:textId="77777777" w:rsidR="00764FEF" w:rsidRPr="00764FEF" w:rsidRDefault="00764FEF" w:rsidP="00764FEF">
      <w:pPr>
        <w:pStyle w:val="ListParagraph"/>
        <w:numPr>
          <w:ilvl w:val="0"/>
          <w:numId w:val="23"/>
        </w:numPr>
        <w:contextualSpacing/>
      </w:pPr>
      <w:r w:rsidRPr="00764FEF">
        <w:lastRenderedPageBreak/>
        <w:t>Safeguarding and Prevent</w:t>
      </w:r>
    </w:p>
    <w:p w14:paraId="588F69A2" w14:textId="77777777" w:rsidR="00764FEF" w:rsidRPr="00764FEF" w:rsidRDefault="00764FEF" w:rsidP="00764FEF">
      <w:pPr>
        <w:pStyle w:val="ListParagraph"/>
        <w:numPr>
          <w:ilvl w:val="0"/>
          <w:numId w:val="23"/>
        </w:numPr>
        <w:contextualSpacing/>
      </w:pPr>
      <w:r w:rsidRPr="00764FEF">
        <w:t>Health and Safety</w:t>
      </w:r>
    </w:p>
    <w:p w14:paraId="10D45FB2" w14:textId="77777777" w:rsidR="00764FEF" w:rsidRPr="00764FEF" w:rsidRDefault="00764FEF" w:rsidP="00764FEF">
      <w:pPr>
        <w:pStyle w:val="ListParagraph"/>
        <w:numPr>
          <w:ilvl w:val="0"/>
          <w:numId w:val="23"/>
        </w:numPr>
        <w:contextualSpacing/>
      </w:pPr>
      <w:r w:rsidRPr="00764FEF">
        <w:t>Special Education Needs and Disabilities</w:t>
      </w:r>
    </w:p>
    <w:p w14:paraId="3E67DC19" w14:textId="77777777" w:rsidR="00764FEF" w:rsidRPr="00764FEF" w:rsidRDefault="00764FEF" w:rsidP="00764FEF">
      <w:pPr>
        <w:pStyle w:val="ListParagraph"/>
        <w:numPr>
          <w:ilvl w:val="0"/>
          <w:numId w:val="23"/>
        </w:numPr>
        <w:contextualSpacing/>
      </w:pPr>
      <w:r w:rsidRPr="00764FEF">
        <w:t>Human Resources and Organisational Development</w:t>
      </w:r>
    </w:p>
    <w:p w14:paraId="317379E8" w14:textId="77777777" w:rsidR="00764FEF" w:rsidRPr="00764FEF" w:rsidRDefault="00764FEF" w:rsidP="00764FEF">
      <w:pPr>
        <w:contextualSpacing/>
        <w:rPr>
          <w:rFonts w:ascii="Arial" w:hAnsi="Arial" w:cs="Arial"/>
          <w:sz w:val="22"/>
          <w:szCs w:val="22"/>
        </w:rPr>
      </w:pPr>
    </w:p>
    <w:p w14:paraId="3618966B" w14:textId="2FCA4B9E" w:rsidR="00764FEF" w:rsidRDefault="00551853" w:rsidP="00551853">
      <w:pPr>
        <w:ind w:firstLine="0"/>
        <w:contextualSpacing/>
        <w:rPr>
          <w:rFonts w:ascii="Arial" w:hAnsi="Arial" w:cs="Arial"/>
          <w:sz w:val="22"/>
          <w:szCs w:val="22"/>
        </w:rPr>
      </w:pPr>
      <w:r>
        <w:rPr>
          <w:rFonts w:ascii="Arial" w:hAnsi="Arial" w:cs="Arial"/>
          <w:sz w:val="22"/>
          <w:szCs w:val="22"/>
        </w:rPr>
        <w:t>It was confirmed that t</w:t>
      </w:r>
      <w:r w:rsidR="00764FEF" w:rsidRPr="00764FEF">
        <w:rPr>
          <w:rFonts w:ascii="Arial" w:hAnsi="Arial" w:cs="Arial"/>
          <w:sz w:val="22"/>
          <w:szCs w:val="22"/>
        </w:rPr>
        <w:t>he Equality and Diversity Annual Assurance Report w</w:t>
      </w:r>
      <w:r>
        <w:rPr>
          <w:rFonts w:ascii="Arial" w:hAnsi="Arial" w:cs="Arial"/>
          <w:sz w:val="22"/>
          <w:szCs w:val="22"/>
        </w:rPr>
        <w:t xml:space="preserve">ould </w:t>
      </w:r>
      <w:r w:rsidR="00764FEF" w:rsidRPr="00764FEF">
        <w:rPr>
          <w:rFonts w:ascii="Arial" w:hAnsi="Arial" w:cs="Arial"/>
          <w:sz w:val="22"/>
          <w:szCs w:val="22"/>
        </w:rPr>
        <w:t>be presented to the board in January.</w:t>
      </w:r>
    </w:p>
    <w:p w14:paraId="7EC3B959" w14:textId="35AA7A14" w:rsidR="008A19E6" w:rsidRDefault="008A19E6" w:rsidP="008A19E6">
      <w:pPr>
        <w:contextualSpacing/>
        <w:rPr>
          <w:rFonts w:ascii="Arial" w:hAnsi="Arial" w:cs="Arial"/>
          <w:sz w:val="22"/>
          <w:szCs w:val="22"/>
        </w:rPr>
      </w:pPr>
    </w:p>
    <w:p w14:paraId="681A16B9" w14:textId="0647ECD9" w:rsidR="008A19E6" w:rsidRDefault="008A19E6" w:rsidP="008A19E6">
      <w:pPr>
        <w:contextualSpacing/>
        <w:rPr>
          <w:rFonts w:ascii="Arial" w:hAnsi="Arial" w:cs="Arial"/>
          <w:sz w:val="22"/>
          <w:szCs w:val="22"/>
        </w:rPr>
      </w:pPr>
      <w:r>
        <w:rPr>
          <w:rFonts w:ascii="Arial" w:hAnsi="Arial" w:cs="Arial"/>
          <w:b/>
          <w:sz w:val="22"/>
          <w:szCs w:val="22"/>
        </w:rPr>
        <w:t>PART 6 - CONFIDENTIAL BUSINESS</w:t>
      </w:r>
    </w:p>
    <w:p w14:paraId="0DD8C575" w14:textId="501BD106" w:rsidR="008A19E6" w:rsidRDefault="008A19E6" w:rsidP="008A19E6">
      <w:pPr>
        <w:contextualSpacing/>
        <w:rPr>
          <w:rFonts w:ascii="Arial" w:hAnsi="Arial" w:cs="Arial"/>
          <w:sz w:val="22"/>
          <w:szCs w:val="22"/>
        </w:rPr>
      </w:pPr>
    </w:p>
    <w:p w14:paraId="2ECFB7FD" w14:textId="15A19C33" w:rsidR="008A19E6" w:rsidRDefault="008A19E6" w:rsidP="008A19E6">
      <w:pPr>
        <w:ind w:left="0" w:firstLine="0"/>
        <w:contextualSpacing/>
        <w:rPr>
          <w:rFonts w:ascii="Arial" w:hAnsi="Arial" w:cs="Arial"/>
          <w:sz w:val="22"/>
          <w:szCs w:val="22"/>
        </w:rPr>
      </w:pPr>
      <w:r>
        <w:rPr>
          <w:rFonts w:ascii="Arial" w:hAnsi="Arial" w:cs="Arial"/>
          <w:b/>
          <w:sz w:val="22"/>
          <w:szCs w:val="22"/>
        </w:rPr>
        <w:t>19.</w:t>
      </w:r>
      <w:r>
        <w:rPr>
          <w:rFonts w:ascii="Arial" w:hAnsi="Arial" w:cs="Arial"/>
          <w:b/>
          <w:sz w:val="22"/>
          <w:szCs w:val="22"/>
        </w:rPr>
        <w:tab/>
        <w:t>Keighley College Principal – Pay Review</w:t>
      </w:r>
    </w:p>
    <w:p w14:paraId="73F21130" w14:textId="288A5547" w:rsidR="008A19E6" w:rsidRDefault="008A19E6" w:rsidP="008A19E6">
      <w:pPr>
        <w:ind w:left="0" w:firstLine="0"/>
        <w:contextualSpacing/>
        <w:rPr>
          <w:rFonts w:ascii="Arial" w:hAnsi="Arial" w:cs="Arial"/>
          <w:sz w:val="22"/>
          <w:szCs w:val="22"/>
        </w:rPr>
      </w:pPr>
    </w:p>
    <w:p w14:paraId="5DF63B90" w14:textId="7004F4C4" w:rsidR="008A19E6" w:rsidRPr="008A19E6" w:rsidRDefault="008A19E6" w:rsidP="008A19E6">
      <w:pPr>
        <w:ind w:left="0" w:firstLine="0"/>
        <w:contextualSpacing/>
        <w:rPr>
          <w:rFonts w:ascii="Arial" w:hAnsi="Arial" w:cs="Arial"/>
          <w:sz w:val="22"/>
          <w:szCs w:val="22"/>
        </w:rPr>
      </w:pPr>
      <w:r>
        <w:rPr>
          <w:rFonts w:ascii="Arial" w:hAnsi="Arial" w:cs="Arial"/>
          <w:sz w:val="22"/>
          <w:szCs w:val="22"/>
        </w:rPr>
        <w:tab/>
        <w:t>Separate confidential minutes refer.</w:t>
      </w:r>
    </w:p>
    <w:p w14:paraId="0A4DEA27" w14:textId="70D58375" w:rsidR="00034383" w:rsidRDefault="00034383" w:rsidP="00764FEF">
      <w:pPr>
        <w:ind w:left="0" w:firstLine="0"/>
        <w:contextualSpacing/>
        <w:rPr>
          <w:rFonts w:ascii="Arial" w:hAnsi="Arial" w:cs="Arial"/>
          <w:bCs/>
          <w:sz w:val="22"/>
          <w:szCs w:val="22"/>
        </w:rPr>
      </w:pPr>
    </w:p>
    <w:p w14:paraId="4A2110CC" w14:textId="718E2E29" w:rsidR="008A19E6" w:rsidRDefault="008A19E6" w:rsidP="00764FEF">
      <w:pPr>
        <w:ind w:left="0" w:firstLine="0"/>
        <w:contextualSpacing/>
        <w:rPr>
          <w:rFonts w:ascii="Arial" w:hAnsi="Arial" w:cs="Arial"/>
          <w:bCs/>
          <w:sz w:val="22"/>
          <w:szCs w:val="22"/>
        </w:rPr>
      </w:pPr>
    </w:p>
    <w:p w14:paraId="7FC52E92" w14:textId="0F9A34AC" w:rsidR="00F06813" w:rsidRPr="00764FEF" w:rsidRDefault="00C92ABE" w:rsidP="00764FEF">
      <w:pPr>
        <w:ind w:left="0" w:firstLine="0"/>
        <w:contextualSpacing/>
        <w:rPr>
          <w:rFonts w:ascii="Arial" w:hAnsi="Arial" w:cs="Arial"/>
          <w:sz w:val="22"/>
          <w:szCs w:val="22"/>
        </w:rPr>
      </w:pPr>
      <w:r w:rsidRPr="00764FEF">
        <w:rPr>
          <w:rFonts w:ascii="Arial" w:hAnsi="Arial" w:cs="Arial"/>
          <w:sz w:val="22"/>
          <w:szCs w:val="22"/>
        </w:rPr>
        <w:t xml:space="preserve">The meeting closed at </w:t>
      </w:r>
      <w:r w:rsidR="00654925">
        <w:rPr>
          <w:rFonts w:ascii="Arial" w:hAnsi="Arial" w:cs="Arial"/>
          <w:sz w:val="22"/>
          <w:szCs w:val="22"/>
        </w:rPr>
        <w:t>7</w:t>
      </w:r>
      <w:r w:rsidR="00034383" w:rsidRPr="00764FEF">
        <w:rPr>
          <w:rFonts w:ascii="Arial" w:hAnsi="Arial" w:cs="Arial"/>
          <w:sz w:val="22"/>
          <w:szCs w:val="22"/>
        </w:rPr>
        <w:t>.</w:t>
      </w:r>
      <w:r w:rsidR="00654925">
        <w:rPr>
          <w:rFonts w:ascii="Arial" w:hAnsi="Arial" w:cs="Arial"/>
          <w:sz w:val="22"/>
          <w:szCs w:val="22"/>
        </w:rPr>
        <w:t>19</w:t>
      </w:r>
      <w:r w:rsidRPr="00764FEF">
        <w:rPr>
          <w:rFonts w:ascii="Arial" w:hAnsi="Arial" w:cs="Arial"/>
          <w:sz w:val="22"/>
          <w:szCs w:val="22"/>
        </w:rPr>
        <w:t>pm</w:t>
      </w:r>
    </w:p>
    <w:p w14:paraId="1A0D2453" w14:textId="15B7E8B4" w:rsidR="00ED2A3F" w:rsidRPr="00764FEF" w:rsidRDefault="00ED2A3F" w:rsidP="00764FEF">
      <w:pPr>
        <w:contextualSpacing/>
        <w:rPr>
          <w:rFonts w:ascii="Arial" w:hAnsi="Arial" w:cs="Arial"/>
          <w:sz w:val="22"/>
          <w:szCs w:val="22"/>
        </w:rPr>
      </w:pPr>
    </w:p>
    <w:p w14:paraId="4E9B39D2" w14:textId="77777777" w:rsidR="00BD19D6" w:rsidRPr="0038767D" w:rsidRDefault="00BD19D6" w:rsidP="008F1668">
      <w:pPr>
        <w:rPr>
          <w:rFonts w:ascii="Arial" w:hAnsi="Arial" w:cs="Arial"/>
          <w:sz w:val="22"/>
          <w:szCs w:val="22"/>
        </w:rPr>
      </w:pPr>
    </w:p>
    <w:p w14:paraId="79E4DCC0" w14:textId="7675A4D9" w:rsidR="00F06813" w:rsidRPr="0038767D" w:rsidRDefault="00F06813" w:rsidP="008F1668">
      <w:pPr>
        <w:rPr>
          <w:rFonts w:ascii="Arial" w:hAnsi="Arial" w:cs="Arial"/>
          <w:sz w:val="22"/>
          <w:szCs w:val="22"/>
        </w:rPr>
      </w:pPr>
      <w:r w:rsidRPr="0038767D">
        <w:rPr>
          <w:rFonts w:ascii="Arial" w:hAnsi="Arial" w:cs="Arial"/>
          <w:sz w:val="22"/>
          <w:szCs w:val="22"/>
        </w:rPr>
        <w:t>Signed:</w:t>
      </w:r>
      <w:r w:rsidRPr="0038767D">
        <w:rPr>
          <w:rFonts w:ascii="Arial" w:hAnsi="Arial" w:cs="Arial"/>
          <w:sz w:val="22"/>
          <w:szCs w:val="22"/>
        </w:rPr>
        <w:tab/>
        <w:t>………</w:t>
      </w:r>
      <w:bookmarkStart w:id="0" w:name="_GoBack"/>
      <w:bookmarkEnd w:id="0"/>
      <w:r w:rsidRPr="0038767D">
        <w:rPr>
          <w:rFonts w:ascii="Arial" w:hAnsi="Arial" w:cs="Arial"/>
          <w:sz w:val="22"/>
          <w:szCs w:val="22"/>
        </w:rPr>
        <w:t>……………………………. (Chair)</w:t>
      </w:r>
      <w:r w:rsidRPr="0038767D">
        <w:rPr>
          <w:rFonts w:ascii="Arial" w:hAnsi="Arial" w:cs="Arial"/>
          <w:sz w:val="22"/>
          <w:szCs w:val="22"/>
        </w:rPr>
        <w:tab/>
      </w:r>
      <w:r w:rsidRPr="0038767D">
        <w:rPr>
          <w:rFonts w:ascii="Arial" w:hAnsi="Arial" w:cs="Arial"/>
          <w:sz w:val="22"/>
          <w:szCs w:val="22"/>
        </w:rPr>
        <w:tab/>
        <w:t>Date:</w:t>
      </w:r>
      <w:r w:rsidRPr="0038767D">
        <w:rPr>
          <w:rFonts w:ascii="Arial" w:hAnsi="Arial" w:cs="Arial"/>
          <w:sz w:val="22"/>
          <w:szCs w:val="22"/>
        </w:rPr>
        <w:tab/>
        <w:t>…………………………</w:t>
      </w:r>
    </w:p>
    <w:sectPr w:rsidR="00F06813" w:rsidRPr="0038767D" w:rsidSect="0010675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E38F" w14:textId="77777777" w:rsidR="00002C9E" w:rsidRDefault="00002C9E" w:rsidP="008F1668">
      <w:r>
        <w:separator/>
      </w:r>
    </w:p>
  </w:endnote>
  <w:endnote w:type="continuationSeparator" w:id="0">
    <w:p w14:paraId="3FDA0E75" w14:textId="77777777" w:rsidR="00002C9E" w:rsidRDefault="00002C9E" w:rsidP="008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0F14" w14:textId="77777777" w:rsidR="00002C9E" w:rsidRPr="008F1668" w:rsidRDefault="00002C9E" w:rsidP="008F1668">
    <w:pPr>
      <w:pStyle w:val="Footer"/>
      <w:pBdr>
        <w:top w:val="single" w:sz="4" w:space="1" w:color="auto"/>
      </w:pBdr>
      <w:rPr>
        <w:rFonts w:ascii="Arial" w:hAnsi="Arial" w:cs="Arial"/>
        <w:sz w:val="20"/>
        <w:szCs w:val="20"/>
      </w:rPr>
    </w:pPr>
    <w:r w:rsidRPr="008F1668">
      <w:rPr>
        <w:rFonts w:ascii="Arial" w:hAnsi="Arial" w:cs="Arial"/>
        <w:sz w:val="20"/>
        <w:szCs w:val="20"/>
      </w:rPr>
      <w:t>LUMINATE EDUCATION GROUP</w:t>
    </w:r>
  </w:p>
  <w:p w14:paraId="67435ADD" w14:textId="287DF0FF" w:rsidR="00002C9E" w:rsidRPr="008F1668" w:rsidRDefault="00002C9E" w:rsidP="00683BE0">
    <w:pPr>
      <w:pStyle w:val="Footer"/>
      <w:pBdr>
        <w:top w:val="single" w:sz="4" w:space="1" w:color="auto"/>
      </w:pBdr>
      <w:rPr>
        <w:rFonts w:ascii="Arial" w:hAnsi="Arial" w:cs="Arial"/>
        <w:sz w:val="20"/>
        <w:szCs w:val="20"/>
      </w:rPr>
    </w:pPr>
    <w:r w:rsidRPr="008F1668">
      <w:rPr>
        <w:rFonts w:ascii="Arial" w:hAnsi="Arial" w:cs="Arial"/>
        <w:sz w:val="20"/>
        <w:szCs w:val="20"/>
      </w:rPr>
      <w:t xml:space="preserve">MINUTES OF THE </w:t>
    </w:r>
    <w:r>
      <w:rPr>
        <w:rFonts w:ascii="Arial" w:hAnsi="Arial" w:cs="Arial"/>
        <w:sz w:val="20"/>
        <w:szCs w:val="20"/>
      </w:rPr>
      <w:t>KEIGHLEY COLLEGE BOARD</w:t>
    </w:r>
    <w:r w:rsidRPr="008F1668">
      <w:rPr>
        <w:rFonts w:ascii="Arial" w:hAnsi="Arial" w:cs="Arial"/>
        <w:sz w:val="20"/>
        <w:szCs w:val="20"/>
      </w:rPr>
      <w:t xml:space="preserve"> </w:t>
    </w:r>
    <w:r>
      <w:rPr>
        <w:rFonts w:ascii="Arial" w:hAnsi="Arial" w:cs="Arial"/>
        <w:sz w:val="20"/>
        <w:szCs w:val="20"/>
      </w:rPr>
      <w:t xml:space="preserve">23 NOV </w:t>
    </w:r>
    <w:r w:rsidRPr="008F1668">
      <w:rPr>
        <w:rFonts w:ascii="Arial" w:hAnsi="Arial" w:cs="Arial"/>
        <w:sz w:val="20"/>
        <w:szCs w:val="20"/>
      </w:rPr>
      <w:t>20</w:t>
    </w:r>
    <w:r>
      <w:rPr>
        <w:rFonts w:ascii="Arial" w:hAnsi="Arial" w:cs="Arial"/>
        <w:sz w:val="20"/>
        <w:szCs w:val="20"/>
      </w:rPr>
      <w:t>22</w:t>
    </w:r>
    <w:r w:rsidRPr="008F166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3872" w14:textId="77777777" w:rsidR="00002C9E" w:rsidRDefault="00002C9E" w:rsidP="008F1668">
      <w:r>
        <w:separator/>
      </w:r>
    </w:p>
  </w:footnote>
  <w:footnote w:type="continuationSeparator" w:id="0">
    <w:p w14:paraId="5A6FDCDF" w14:textId="77777777" w:rsidR="00002C9E" w:rsidRDefault="00002C9E" w:rsidP="008F1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87493"/>
    <w:multiLevelType w:val="hybridMultilevel"/>
    <w:tmpl w:val="0DC0CAA8"/>
    <w:lvl w:ilvl="0" w:tplc="31A4EAD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2FDB"/>
    <w:multiLevelType w:val="hybridMultilevel"/>
    <w:tmpl w:val="4F862F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52028F"/>
    <w:multiLevelType w:val="multilevel"/>
    <w:tmpl w:val="B628B87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2B410762"/>
    <w:multiLevelType w:val="hybridMultilevel"/>
    <w:tmpl w:val="BC9AD3DC"/>
    <w:lvl w:ilvl="0" w:tplc="4356A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31ED7"/>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D2304E"/>
    <w:multiLevelType w:val="hybridMultilevel"/>
    <w:tmpl w:val="73DC3D54"/>
    <w:lvl w:ilvl="0" w:tplc="CD5E4062">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1B5003"/>
    <w:multiLevelType w:val="hybridMultilevel"/>
    <w:tmpl w:val="B4D0378C"/>
    <w:lvl w:ilvl="0" w:tplc="4D9CEA2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46DC1E76"/>
    <w:multiLevelType w:val="hybridMultilevel"/>
    <w:tmpl w:val="A5ECF730"/>
    <w:lvl w:ilvl="0" w:tplc="9384B53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C33586"/>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606D0A"/>
    <w:multiLevelType w:val="hybridMultilevel"/>
    <w:tmpl w:val="B85C4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073960"/>
    <w:multiLevelType w:val="hybridMultilevel"/>
    <w:tmpl w:val="513CDD16"/>
    <w:lvl w:ilvl="0" w:tplc="50982DE6">
      <w:start w:val="3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B62A7F"/>
    <w:multiLevelType w:val="hybridMultilevel"/>
    <w:tmpl w:val="35265B5E"/>
    <w:lvl w:ilvl="0" w:tplc="5F28DB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386450"/>
    <w:multiLevelType w:val="hybridMultilevel"/>
    <w:tmpl w:val="672A19C2"/>
    <w:lvl w:ilvl="0" w:tplc="BCF4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9D1D09"/>
    <w:multiLevelType w:val="hybridMultilevel"/>
    <w:tmpl w:val="3C70E424"/>
    <w:lvl w:ilvl="0" w:tplc="1146E6B8">
      <w:start w:val="5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700AE3"/>
    <w:multiLevelType w:val="hybridMultilevel"/>
    <w:tmpl w:val="B9D24EFE"/>
    <w:lvl w:ilvl="0" w:tplc="A8C8A8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32A1E5F"/>
    <w:multiLevelType w:val="hybridMultilevel"/>
    <w:tmpl w:val="B2781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C86010"/>
    <w:multiLevelType w:val="hybridMultilevel"/>
    <w:tmpl w:val="F878D7B0"/>
    <w:lvl w:ilvl="0" w:tplc="84308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A428EF"/>
    <w:multiLevelType w:val="hybridMultilevel"/>
    <w:tmpl w:val="40A43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5A17C0"/>
    <w:multiLevelType w:val="hybridMultilevel"/>
    <w:tmpl w:val="6804FD1C"/>
    <w:lvl w:ilvl="0" w:tplc="7AD0F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A76D89"/>
    <w:multiLevelType w:val="hybridMultilevel"/>
    <w:tmpl w:val="50DA28AE"/>
    <w:lvl w:ilvl="0" w:tplc="24CC058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0"/>
  </w:num>
  <w:num w:numId="3">
    <w:abstractNumId w:val="0"/>
  </w:num>
  <w:num w:numId="4">
    <w:abstractNumId w:val="11"/>
  </w:num>
  <w:num w:numId="5">
    <w:abstractNumId w:val="13"/>
  </w:num>
  <w:num w:numId="6">
    <w:abstractNumId w:val="14"/>
  </w:num>
  <w:num w:numId="7">
    <w:abstractNumId w:val="17"/>
  </w:num>
  <w:num w:numId="8">
    <w:abstractNumId w:val="15"/>
  </w:num>
  <w:num w:numId="9">
    <w:abstractNumId w:val="1"/>
  </w:num>
  <w:num w:numId="10">
    <w:abstractNumId w:val="10"/>
  </w:num>
  <w:num w:numId="11">
    <w:abstractNumId w:val="5"/>
  </w:num>
  <w:num w:numId="12">
    <w:abstractNumId w:val="9"/>
  </w:num>
  <w:num w:numId="13">
    <w:abstractNumId w:val="7"/>
  </w:num>
  <w:num w:numId="14">
    <w:abstractNumId w:val="16"/>
  </w:num>
  <w:num w:numId="15">
    <w:abstractNumId w:val="20"/>
  </w:num>
  <w:num w:numId="16">
    <w:abstractNumId w:val="18"/>
  </w:num>
  <w:num w:numId="17">
    <w:abstractNumId w:val="19"/>
  </w:num>
  <w:num w:numId="18">
    <w:abstractNumId w:val="4"/>
  </w:num>
  <w:num w:numId="19">
    <w:abstractNumId w:val="2"/>
  </w:num>
  <w:num w:numId="20">
    <w:abstractNumId w:val="6"/>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95"/>
    <w:rsid w:val="00001B70"/>
    <w:rsid w:val="00001BB7"/>
    <w:rsid w:val="0000220C"/>
    <w:rsid w:val="00002C9E"/>
    <w:rsid w:val="00003745"/>
    <w:rsid w:val="000039AB"/>
    <w:rsid w:val="00004D81"/>
    <w:rsid w:val="000068CA"/>
    <w:rsid w:val="00010D40"/>
    <w:rsid w:val="00011B24"/>
    <w:rsid w:val="00011D42"/>
    <w:rsid w:val="00015721"/>
    <w:rsid w:val="000164DD"/>
    <w:rsid w:val="00017700"/>
    <w:rsid w:val="00017943"/>
    <w:rsid w:val="00021AD5"/>
    <w:rsid w:val="00022610"/>
    <w:rsid w:val="00023069"/>
    <w:rsid w:val="00023501"/>
    <w:rsid w:val="0002511E"/>
    <w:rsid w:val="0002750C"/>
    <w:rsid w:val="00030DAD"/>
    <w:rsid w:val="00030E4C"/>
    <w:rsid w:val="00034383"/>
    <w:rsid w:val="00035282"/>
    <w:rsid w:val="00037363"/>
    <w:rsid w:val="00040992"/>
    <w:rsid w:val="000410F7"/>
    <w:rsid w:val="00041E24"/>
    <w:rsid w:val="000421D1"/>
    <w:rsid w:val="00042640"/>
    <w:rsid w:val="000470B5"/>
    <w:rsid w:val="00047CBF"/>
    <w:rsid w:val="00055243"/>
    <w:rsid w:val="00055599"/>
    <w:rsid w:val="00061578"/>
    <w:rsid w:val="000620E3"/>
    <w:rsid w:val="000621E0"/>
    <w:rsid w:val="00062DF7"/>
    <w:rsid w:val="00064C3F"/>
    <w:rsid w:val="00067EAD"/>
    <w:rsid w:val="000748DF"/>
    <w:rsid w:val="00077A1E"/>
    <w:rsid w:val="000809E2"/>
    <w:rsid w:val="00082497"/>
    <w:rsid w:val="000840F3"/>
    <w:rsid w:val="00085313"/>
    <w:rsid w:val="0008630A"/>
    <w:rsid w:val="00086DE1"/>
    <w:rsid w:val="00087521"/>
    <w:rsid w:val="000918A2"/>
    <w:rsid w:val="00092912"/>
    <w:rsid w:val="00092F26"/>
    <w:rsid w:val="00093E6C"/>
    <w:rsid w:val="00094601"/>
    <w:rsid w:val="00094E27"/>
    <w:rsid w:val="00095428"/>
    <w:rsid w:val="000958C5"/>
    <w:rsid w:val="00097F61"/>
    <w:rsid w:val="000A0703"/>
    <w:rsid w:val="000A0ED0"/>
    <w:rsid w:val="000A1566"/>
    <w:rsid w:val="000A2176"/>
    <w:rsid w:val="000A278E"/>
    <w:rsid w:val="000A3C22"/>
    <w:rsid w:val="000A490F"/>
    <w:rsid w:val="000A4DEF"/>
    <w:rsid w:val="000A55BF"/>
    <w:rsid w:val="000A669E"/>
    <w:rsid w:val="000B08A0"/>
    <w:rsid w:val="000B21A6"/>
    <w:rsid w:val="000B5739"/>
    <w:rsid w:val="000B62CD"/>
    <w:rsid w:val="000B6CFE"/>
    <w:rsid w:val="000C0957"/>
    <w:rsid w:val="000C0AE7"/>
    <w:rsid w:val="000C27FA"/>
    <w:rsid w:val="000C43DF"/>
    <w:rsid w:val="000C4429"/>
    <w:rsid w:val="000C4A57"/>
    <w:rsid w:val="000C5C21"/>
    <w:rsid w:val="000C624D"/>
    <w:rsid w:val="000C683F"/>
    <w:rsid w:val="000C7DDA"/>
    <w:rsid w:val="000D0417"/>
    <w:rsid w:val="000D0C1B"/>
    <w:rsid w:val="000D10DE"/>
    <w:rsid w:val="000D1632"/>
    <w:rsid w:val="000D410C"/>
    <w:rsid w:val="000D64F3"/>
    <w:rsid w:val="000D7B85"/>
    <w:rsid w:val="000D7B97"/>
    <w:rsid w:val="000E020D"/>
    <w:rsid w:val="000E1A1D"/>
    <w:rsid w:val="000E3C51"/>
    <w:rsid w:val="000E5787"/>
    <w:rsid w:val="000F01E9"/>
    <w:rsid w:val="000F286F"/>
    <w:rsid w:val="000F2ADF"/>
    <w:rsid w:val="000F5BC9"/>
    <w:rsid w:val="001004E3"/>
    <w:rsid w:val="00100B0E"/>
    <w:rsid w:val="00101847"/>
    <w:rsid w:val="001031AF"/>
    <w:rsid w:val="0010545B"/>
    <w:rsid w:val="001056F8"/>
    <w:rsid w:val="00106502"/>
    <w:rsid w:val="00106752"/>
    <w:rsid w:val="00107E50"/>
    <w:rsid w:val="0011127B"/>
    <w:rsid w:val="001116DB"/>
    <w:rsid w:val="00111FCB"/>
    <w:rsid w:val="00113545"/>
    <w:rsid w:val="00114DEF"/>
    <w:rsid w:val="00117AFE"/>
    <w:rsid w:val="001200F4"/>
    <w:rsid w:val="00120305"/>
    <w:rsid w:val="00122F46"/>
    <w:rsid w:val="00125604"/>
    <w:rsid w:val="00126DCC"/>
    <w:rsid w:val="00126DDD"/>
    <w:rsid w:val="001277BD"/>
    <w:rsid w:val="00130AC8"/>
    <w:rsid w:val="00130B2C"/>
    <w:rsid w:val="00132103"/>
    <w:rsid w:val="001327AD"/>
    <w:rsid w:val="00133971"/>
    <w:rsid w:val="00134C46"/>
    <w:rsid w:val="00135ACD"/>
    <w:rsid w:val="00137035"/>
    <w:rsid w:val="0014368B"/>
    <w:rsid w:val="0014398D"/>
    <w:rsid w:val="0015055B"/>
    <w:rsid w:val="00150672"/>
    <w:rsid w:val="00151AB9"/>
    <w:rsid w:val="00151C88"/>
    <w:rsid w:val="001524B3"/>
    <w:rsid w:val="00152B9B"/>
    <w:rsid w:val="00154658"/>
    <w:rsid w:val="00155E21"/>
    <w:rsid w:val="0015782D"/>
    <w:rsid w:val="001648A2"/>
    <w:rsid w:val="00164CD7"/>
    <w:rsid w:val="001679D4"/>
    <w:rsid w:val="00167A37"/>
    <w:rsid w:val="00170070"/>
    <w:rsid w:val="00173A1E"/>
    <w:rsid w:val="00174850"/>
    <w:rsid w:val="00174F1F"/>
    <w:rsid w:val="00174F46"/>
    <w:rsid w:val="0017765F"/>
    <w:rsid w:val="001777F7"/>
    <w:rsid w:val="00180946"/>
    <w:rsid w:val="00180D4D"/>
    <w:rsid w:val="00181D51"/>
    <w:rsid w:val="00182DB3"/>
    <w:rsid w:val="0019007C"/>
    <w:rsid w:val="00191ED8"/>
    <w:rsid w:val="001922AD"/>
    <w:rsid w:val="0019341E"/>
    <w:rsid w:val="00195338"/>
    <w:rsid w:val="001955EF"/>
    <w:rsid w:val="00195EEF"/>
    <w:rsid w:val="00197946"/>
    <w:rsid w:val="001A0AA6"/>
    <w:rsid w:val="001A167C"/>
    <w:rsid w:val="001A26CD"/>
    <w:rsid w:val="001A2798"/>
    <w:rsid w:val="001A5026"/>
    <w:rsid w:val="001A6B4B"/>
    <w:rsid w:val="001A6CAC"/>
    <w:rsid w:val="001A6E95"/>
    <w:rsid w:val="001A7C37"/>
    <w:rsid w:val="001B0391"/>
    <w:rsid w:val="001B0818"/>
    <w:rsid w:val="001B2DC1"/>
    <w:rsid w:val="001B44C1"/>
    <w:rsid w:val="001B73C2"/>
    <w:rsid w:val="001C1B81"/>
    <w:rsid w:val="001C42A1"/>
    <w:rsid w:val="001C45A9"/>
    <w:rsid w:val="001C6C03"/>
    <w:rsid w:val="001D06CF"/>
    <w:rsid w:val="001D09B8"/>
    <w:rsid w:val="001D0B73"/>
    <w:rsid w:val="001D157F"/>
    <w:rsid w:val="001D20B2"/>
    <w:rsid w:val="001D35CD"/>
    <w:rsid w:val="001E487D"/>
    <w:rsid w:val="001E4E39"/>
    <w:rsid w:val="001E56BB"/>
    <w:rsid w:val="001E5881"/>
    <w:rsid w:val="001E6F41"/>
    <w:rsid w:val="001F0164"/>
    <w:rsid w:val="001F1F80"/>
    <w:rsid w:val="001F2BEE"/>
    <w:rsid w:val="001F311E"/>
    <w:rsid w:val="001F32C7"/>
    <w:rsid w:val="001F442F"/>
    <w:rsid w:val="001F5952"/>
    <w:rsid w:val="00200720"/>
    <w:rsid w:val="00201086"/>
    <w:rsid w:val="00201DD7"/>
    <w:rsid w:val="002029D3"/>
    <w:rsid w:val="00204CA0"/>
    <w:rsid w:val="0020559B"/>
    <w:rsid w:val="00206F74"/>
    <w:rsid w:val="002074A7"/>
    <w:rsid w:val="00207FBC"/>
    <w:rsid w:val="00210AF2"/>
    <w:rsid w:val="00210EE3"/>
    <w:rsid w:val="00211D98"/>
    <w:rsid w:val="00215EC0"/>
    <w:rsid w:val="0021718D"/>
    <w:rsid w:val="00217D69"/>
    <w:rsid w:val="00224D14"/>
    <w:rsid w:val="00225938"/>
    <w:rsid w:val="00225A7A"/>
    <w:rsid w:val="00230995"/>
    <w:rsid w:val="002309A6"/>
    <w:rsid w:val="00230D1B"/>
    <w:rsid w:val="0023151E"/>
    <w:rsid w:val="002329CF"/>
    <w:rsid w:val="002329DB"/>
    <w:rsid w:val="0023343B"/>
    <w:rsid w:val="002335F4"/>
    <w:rsid w:val="00234418"/>
    <w:rsid w:val="002347EE"/>
    <w:rsid w:val="00234A40"/>
    <w:rsid w:val="00234BA2"/>
    <w:rsid w:val="00235499"/>
    <w:rsid w:val="00235A28"/>
    <w:rsid w:val="00242337"/>
    <w:rsid w:val="002425B7"/>
    <w:rsid w:val="00242BF2"/>
    <w:rsid w:val="00243C5F"/>
    <w:rsid w:val="00246D0F"/>
    <w:rsid w:val="002507A8"/>
    <w:rsid w:val="00252460"/>
    <w:rsid w:val="00254ECE"/>
    <w:rsid w:val="0026047F"/>
    <w:rsid w:val="00260A9B"/>
    <w:rsid w:val="00261D3E"/>
    <w:rsid w:val="0026491D"/>
    <w:rsid w:val="00264AB4"/>
    <w:rsid w:val="0026659F"/>
    <w:rsid w:val="00267F47"/>
    <w:rsid w:val="00270C38"/>
    <w:rsid w:val="0027134B"/>
    <w:rsid w:val="0027196B"/>
    <w:rsid w:val="00272477"/>
    <w:rsid w:val="00273AB8"/>
    <w:rsid w:val="00274CDD"/>
    <w:rsid w:val="00275261"/>
    <w:rsid w:val="00277F34"/>
    <w:rsid w:val="0028358F"/>
    <w:rsid w:val="00283776"/>
    <w:rsid w:val="00283952"/>
    <w:rsid w:val="00284AD0"/>
    <w:rsid w:val="0028560B"/>
    <w:rsid w:val="00286D5D"/>
    <w:rsid w:val="00287B4A"/>
    <w:rsid w:val="00292BD0"/>
    <w:rsid w:val="00293BB0"/>
    <w:rsid w:val="00293D8A"/>
    <w:rsid w:val="00295718"/>
    <w:rsid w:val="00297122"/>
    <w:rsid w:val="002A1BAF"/>
    <w:rsid w:val="002A38C6"/>
    <w:rsid w:val="002A3EE4"/>
    <w:rsid w:val="002A644C"/>
    <w:rsid w:val="002A6AED"/>
    <w:rsid w:val="002A7CB0"/>
    <w:rsid w:val="002B281F"/>
    <w:rsid w:val="002B498E"/>
    <w:rsid w:val="002C5435"/>
    <w:rsid w:val="002C5E16"/>
    <w:rsid w:val="002C6022"/>
    <w:rsid w:val="002C6C48"/>
    <w:rsid w:val="002C7A89"/>
    <w:rsid w:val="002D150A"/>
    <w:rsid w:val="002D16BA"/>
    <w:rsid w:val="002D2B40"/>
    <w:rsid w:val="002D3425"/>
    <w:rsid w:val="002D5615"/>
    <w:rsid w:val="002D565B"/>
    <w:rsid w:val="002D7D70"/>
    <w:rsid w:val="002E1B79"/>
    <w:rsid w:val="002E5CE9"/>
    <w:rsid w:val="002E6EEE"/>
    <w:rsid w:val="002F173C"/>
    <w:rsid w:val="002F29E6"/>
    <w:rsid w:val="002F3440"/>
    <w:rsid w:val="002F5CF0"/>
    <w:rsid w:val="002F624F"/>
    <w:rsid w:val="00300251"/>
    <w:rsid w:val="00300426"/>
    <w:rsid w:val="003007FE"/>
    <w:rsid w:val="003013B1"/>
    <w:rsid w:val="00302102"/>
    <w:rsid w:val="00303607"/>
    <w:rsid w:val="00303903"/>
    <w:rsid w:val="0030595E"/>
    <w:rsid w:val="00307C26"/>
    <w:rsid w:val="003103ED"/>
    <w:rsid w:val="00311F72"/>
    <w:rsid w:val="003123D2"/>
    <w:rsid w:val="00314CB0"/>
    <w:rsid w:val="003209EE"/>
    <w:rsid w:val="0032338A"/>
    <w:rsid w:val="00324C44"/>
    <w:rsid w:val="003252E2"/>
    <w:rsid w:val="00326117"/>
    <w:rsid w:val="00326B9C"/>
    <w:rsid w:val="0033011C"/>
    <w:rsid w:val="00330131"/>
    <w:rsid w:val="0033019D"/>
    <w:rsid w:val="00331D93"/>
    <w:rsid w:val="0033368D"/>
    <w:rsid w:val="003342BB"/>
    <w:rsid w:val="00335F64"/>
    <w:rsid w:val="003363CF"/>
    <w:rsid w:val="00336BB0"/>
    <w:rsid w:val="003402BE"/>
    <w:rsid w:val="0034235A"/>
    <w:rsid w:val="00342610"/>
    <w:rsid w:val="00342C3C"/>
    <w:rsid w:val="0034578B"/>
    <w:rsid w:val="003473FD"/>
    <w:rsid w:val="003510CF"/>
    <w:rsid w:val="00351B18"/>
    <w:rsid w:val="003526B8"/>
    <w:rsid w:val="0035294C"/>
    <w:rsid w:val="00355279"/>
    <w:rsid w:val="003570CB"/>
    <w:rsid w:val="00360157"/>
    <w:rsid w:val="00361708"/>
    <w:rsid w:val="00365CB0"/>
    <w:rsid w:val="00366B82"/>
    <w:rsid w:val="00370A4C"/>
    <w:rsid w:val="00373BFC"/>
    <w:rsid w:val="003746CC"/>
    <w:rsid w:val="00375CEF"/>
    <w:rsid w:val="0037603D"/>
    <w:rsid w:val="003767E0"/>
    <w:rsid w:val="003809B7"/>
    <w:rsid w:val="003829E9"/>
    <w:rsid w:val="00382DDE"/>
    <w:rsid w:val="00384622"/>
    <w:rsid w:val="00384855"/>
    <w:rsid w:val="00385480"/>
    <w:rsid w:val="003868FF"/>
    <w:rsid w:val="003869A3"/>
    <w:rsid w:val="0038767D"/>
    <w:rsid w:val="003902E2"/>
    <w:rsid w:val="00390A72"/>
    <w:rsid w:val="00392561"/>
    <w:rsid w:val="003950A7"/>
    <w:rsid w:val="0039563F"/>
    <w:rsid w:val="00396753"/>
    <w:rsid w:val="00396E06"/>
    <w:rsid w:val="00397986"/>
    <w:rsid w:val="00397F4E"/>
    <w:rsid w:val="003A558C"/>
    <w:rsid w:val="003A7873"/>
    <w:rsid w:val="003B0E6C"/>
    <w:rsid w:val="003B1F1B"/>
    <w:rsid w:val="003B2569"/>
    <w:rsid w:val="003B4031"/>
    <w:rsid w:val="003B4A9C"/>
    <w:rsid w:val="003B56FF"/>
    <w:rsid w:val="003B5DD7"/>
    <w:rsid w:val="003B63F5"/>
    <w:rsid w:val="003B7E24"/>
    <w:rsid w:val="003C107D"/>
    <w:rsid w:val="003C3927"/>
    <w:rsid w:val="003C521F"/>
    <w:rsid w:val="003C5894"/>
    <w:rsid w:val="003C6CEE"/>
    <w:rsid w:val="003D1859"/>
    <w:rsid w:val="003D1891"/>
    <w:rsid w:val="003D5628"/>
    <w:rsid w:val="003D5883"/>
    <w:rsid w:val="003D5CE0"/>
    <w:rsid w:val="003D5DC1"/>
    <w:rsid w:val="003D7762"/>
    <w:rsid w:val="003E2150"/>
    <w:rsid w:val="003E2B8D"/>
    <w:rsid w:val="003E2CBA"/>
    <w:rsid w:val="003E5397"/>
    <w:rsid w:val="003F101A"/>
    <w:rsid w:val="003F4976"/>
    <w:rsid w:val="003F7630"/>
    <w:rsid w:val="004003BC"/>
    <w:rsid w:val="00403612"/>
    <w:rsid w:val="00407E1A"/>
    <w:rsid w:val="00410BAF"/>
    <w:rsid w:val="0041107C"/>
    <w:rsid w:val="0041203D"/>
    <w:rsid w:val="00414E3E"/>
    <w:rsid w:val="004162D3"/>
    <w:rsid w:val="00421848"/>
    <w:rsid w:val="00421ACF"/>
    <w:rsid w:val="004228CE"/>
    <w:rsid w:val="004230AF"/>
    <w:rsid w:val="00423CB9"/>
    <w:rsid w:val="00432249"/>
    <w:rsid w:val="00432C25"/>
    <w:rsid w:val="00433F52"/>
    <w:rsid w:val="004369A2"/>
    <w:rsid w:val="00437DE7"/>
    <w:rsid w:val="00440560"/>
    <w:rsid w:val="004422AE"/>
    <w:rsid w:val="004457D0"/>
    <w:rsid w:val="00445D24"/>
    <w:rsid w:val="0044637E"/>
    <w:rsid w:val="004465B7"/>
    <w:rsid w:val="00446C9A"/>
    <w:rsid w:val="00446DDC"/>
    <w:rsid w:val="0044760B"/>
    <w:rsid w:val="004505CF"/>
    <w:rsid w:val="0045239D"/>
    <w:rsid w:val="00453EEA"/>
    <w:rsid w:val="00454A96"/>
    <w:rsid w:val="0046061F"/>
    <w:rsid w:val="00462562"/>
    <w:rsid w:val="0046268A"/>
    <w:rsid w:val="00463D96"/>
    <w:rsid w:val="004640C7"/>
    <w:rsid w:val="00465096"/>
    <w:rsid w:val="004654D1"/>
    <w:rsid w:val="00465F6C"/>
    <w:rsid w:val="004663E4"/>
    <w:rsid w:val="004670CF"/>
    <w:rsid w:val="004707D0"/>
    <w:rsid w:val="00470AAB"/>
    <w:rsid w:val="00472173"/>
    <w:rsid w:val="0047320B"/>
    <w:rsid w:val="00473D31"/>
    <w:rsid w:val="00475EAD"/>
    <w:rsid w:val="00476ADD"/>
    <w:rsid w:val="004772F2"/>
    <w:rsid w:val="00482CD6"/>
    <w:rsid w:val="004833C0"/>
    <w:rsid w:val="004838F7"/>
    <w:rsid w:val="00483A1B"/>
    <w:rsid w:val="00484F65"/>
    <w:rsid w:val="004864D1"/>
    <w:rsid w:val="00492A09"/>
    <w:rsid w:val="0049498C"/>
    <w:rsid w:val="0049511B"/>
    <w:rsid w:val="00495508"/>
    <w:rsid w:val="00497A5A"/>
    <w:rsid w:val="00497C04"/>
    <w:rsid w:val="004A09F7"/>
    <w:rsid w:val="004A15D9"/>
    <w:rsid w:val="004A24DF"/>
    <w:rsid w:val="004A3904"/>
    <w:rsid w:val="004A54D5"/>
    <w:rsid w:val="004A69FD"/>
    <w:rsid w:val="004B04F0"/>
    <w:rsid w:val="004B2D92"/>
    <w:rsid w:val="004B4006"/>
    <w:rsid w:val="004B4656"/>
    <w:rsid w:val="004B58C0"/>
    <w:rsid w:val="004B5E4D"/>
    <w:rsid w:val="004B62DD"/>
    <w:rsid w:val="004B675F"/>
    <w:rsid w:val="004C0147"/>
    <w:rsid w:val="004C17D1"/>
    <w:rsid w:val="004C357F"/>
    <w:rsid w:val="004C4B01"/>
    <w:rsid w:val="004C4FA7"/>
    <w:rsid w:val="004C64C5"/>
    <w:rsid w:val="004D01D6"/>
    <w:rsid w:val="004D3021"/>
    <w:rsid w:val="004D3722"/>
    <w:rsid w:val="004D3882"/>
    <w:rsid w:val="004D4828"/>
    <w:rsid w:val="004D5A17"/>
    <w:rsid w:val="004D5BC8"/>
    <w:rsid w:val="004D5C1D"/>
    <w:rsid w:val="004D7CFC"/>
    <w:rsid w:val="004E0289"/>
    <w:rsid w:val="004E15A7"/>
    <w:rsid w:val="004E29AD"/>
    <w:rsid w:val="004E3E71"/>
    <w:rsid w:val="004E4A32"/>
    <w:rsid w:val="004E4AF3"/>
    <w:rsid w:val="004E4EA1"/>
    <w:rsid w:val="004E57D1"/>
    <w:rsid w:val="004E753B"/>
    <w:rsid w:val="004E7DF4"/>
    <w:rsid w:val="004E7E7E"/>
    <w:rsid w:val="004E7F1E"/>
    <w:rsid w:val="004F0AC2"/>
    <w:rsid w:val="004F1060"/>
    <w:rsid w:val="004F1E62"/>
    <w:rsid w:val="004F40E8"/>
    <w:rsid w:val="004F4E60"/>
    <w:rsid w:val="004F5BDE"/>
    <w:rsid w:val="004F5D5E"/>
    <w:rsid w:val="004F77E9"/>
    <w:rsid w:val="0050231B"/>
    <w:rsid w:val="00502929"/>
    <w:rsid w:val="00503609"/>
    <w:rsid w:val="00505CD8"/>
    <w:rsid w:val="005116BF"/>
    <w:rsid w:val="00511E3C"/>
    <w:rsid w:val="00511ECA"/>
    <w:rsid w:val="005124CD"/>
    <w:rsid w:val="005130AA"/>
    <w:rsid w:val="00514B10"/>
    <w:rsid w:val="00514D1F"/>
    <w:rsid w:val="0051584A"/>
    <w:rsid w:val="00515C26"/>
    <w:rsid w:val="00515F69"/>
    <w:rsid w:val="00516BB2"/>
    <w:rsid w:val="00516C09"/>
    <w:rsid w:val="00517531"/>
    <w:rsid w:val="00517D12"/>
    <w:rsid w:val="00520430"/>
    <w:rsid w:val="0052192B"/>
    <w:rsid w:val="00521EF3"/>
    <w:rsid w:val="005243F6"/>
    <w:rsid w:val="00524959"/>
    <w:rsid w:val="00524DDB"/>
    <w:rsid w:val="005265C4"/>
    <w:rsid w:val="005266FD"/>
    <w:rsid w:val="00527931"/>
    <w:rsid w:val="00530490"/>
    <w:rsid w:val="00530F99"/>
    <w:rsid w:val="0053210B"/>
    <w:rsid w:val="00532A2E"/>
    <w:rsid w:val="00532AAA"/>
    <w:rsid w:val="005333A1"/>
    <w:rsid w:val="00534273"/>
    <w:rsid w:val="00535513"/>
    <w:rsid w:val="00536745"/>
    <w:rsid w:val="0053787F"/>
    <w:rsid w:val="005403FE"/>
    <w:rsid w:val="00543FC2"/>
    <w:rsid w:val="0054445B"/>
    <w:rsid w:val="00546072"/>
    <w:rsid w:val="00546874"/>
    <w:rsid w:val="005505AE"/>
    <w:rsid w:val="00551853"/>
    <w:rsid w:val="00551E7E"/>
    <w:rsid w:val="00552407"/>
    <w:rsid w:val="00553C49"/>
    <w:rsid w:val="005547AD"/>
    <w:rsid w:val="00554978"/>
    <w:rsid w:val="00555B41"/>
    <w:rsid w:val="0055635E"/>
    <w:rsid w:val="00556922"/>
    <w:rsid w:val="00557E32"/>
    <w:rsid w:val="00566B5C"/>
    <w:rsid w:val="0057177E"/>
    <w:rsid w:val="005725C0"/>
    <w:rsid w:val="00572D8B"/>
    <w:rsid w:val="00572F97"/>
    <w:rsid w:val="00575A13"/>
    <w:rsid w:val="00576BA1"/>
    <w:rsid w:val="00580558"/>
    <w:rsid w:val="005810D3"/>
    <w:rsid w:val="005835F2"/>
    <w:rsid w:val="00583DEF"/>
    <w:rsid w:val="00584A80"/>
    <w:rsid w:val="00585A13"/>
    <w:rsid w:val="00587C24"/>
    <w:rsid w:val="00590EA2"/>
    <w:rsid w:val="0059225D"/>
    <w:rsid w:val="00592F7E"/>
    <w:rsid w:val="00592F90"/>
    <w:rsid w:val="00593186"/>
    <w:rsid w:val="00593373"/>
    <w:rsid w:val="005A059B"/>
    <w:rsid w:val="005A0620"/>
    <w:rsid w:val="005A2156"/>
    <w:rsid w:val="005A2ABA"/>
    <w:rsid w:val="005A329C"/>
    <w:rsid w:val="005A45F6"/>
    <w:rsid w:val="005A6E36"/>
    <w:rsid w:val="005A75D3"/>
    <w:rsid w:val="005A7BE4"/>
    <w:rsid w:val="005A7ECB"/>
    <w:rsid w:val="005A7FF6"/>
    <w:rsid w:val="005B215D"/>
    <w:rsid w:val="005B35C2"/>
    <w:rsid w:val="005B3D5F"/>
    <w:rsid w:val="005B594A"/>
    <w:rsid w:val="005B5CA3"/>
    <w:rsid w:val="005B6FA6"/>
    <w:rsid w:val="005C1A8B"/>
    <w:rsid w:val="005C1DA7"/>
    <w:rsid w:val="005C27E3"/>
    <w:rsid w:val="005C2D9D"/>
    <w:rsid w:val="005C4D6D"/>
    <w:rsid w:val="005C5791"/>
    <w:rsid w:val="005C7BCE"/>
    <w:rsid w:val="005D02C3"/>
    <w:rsid w:val="005D038D"/>
    <w:rsid w:val="005D0FB6"/>
    <w:rsid w:val="005D504F"/>
    <w:rsid w:val="005D6920"/>
    <w:rsid w:val="005D7460"/>
    <w:rsid w:val="005E0B3B"/>
    <w:rsid w:val="005E1F5C"/>
    <w:rsid w:val="005E27F7"/>
    <w:rsid w:val="005E3A66"/>
    <w:rsid w:val="005E3C18"/>
    <w:rsid w:val="005E53BF"/>
    <w:rsid w:val="005E6792"/>
    <w:rsid w:val="005E7639"/>
    <w:rsid w:val="005F1FD8"/>
    <w:rsid w:val="005F3216"/>
    <w:rsid w:val="005F3E70"/>
    <w:rsid w:val="005F3EEF"/>
    <w:rsid w:val="005F46BB"/>
    <w:rsid w:val="005F59EE"/>
    <w:rsid w:val="005F5B0A"/>
    <w:rsid w:val="005F7399"/>
    <w:rsid w:val="00600746"/>
    <w:rsid w:val="00600DB9"/>
    <w:rsid w:val="006014E1"/>
    <w:rsid w:val="00604876"/>
    <w:rsid w:val="00604BA0"/>
    <w:rsid w:val="00610342"/>
    <w:rsid w:val="00610485"/>
    <w:rsid w:val="00611FBD"/>
    <w:rsid w:val="00612166"/>
    <w:rsid w:val="0061333D"/>
    <w:rsid w:val="00613E77"/>
    <w:rsid w:val="0061467C"/>
    <w:rsid w:val="00614988"/>
    <w:rsid w:val="00617BA6"/>
    <w:rsid w:val="00622BE8"/>
    <w:rsid w:val="006264A2"/>
    <w:rsid w:val="0062673B"/>
    <w:rsid w:val="006325DA"/>
    <w:rsid w:val="00632BA3"/>
    <w:rsid w:val="006346EC"/>
    <w:rsid w:val="00635577"/>
    <w:rsid w:val="00636611"/>
    <w:rsid w:val="00642ECB"/>
    <w:rsid w:val="00643536"/>
    <w:rsid w:val="00645866"/>
    <w:rsid w:val="00647A4D"/>
    <w:rsid w:val="00647F45"/>
    <w:rsid w:val="00650833"/>
    <w:rsid w:val="00650E87"/>
    <w:rsid w:val="00651DE4"/>
    <w:rsid w:val="00653458"/>
    <w:rsid w:val="00654576"/>
    <w:rsid w:val="00654925"/>
    <w:rsid w:val="00656CCF"/>
    <w:rsid w:val="0065755E"/>
    <w:rsid w:val="00657FD7"/>
    <w:rsid w:val="00660DC2"/>
    <w:rsid w:val="0066642D"/>
    <w:rsid w:val="00667F77"/>
    <w:rsid w:val="006708EF"/>
    <w:rsid w:val="00674C89"/>
    <w:rsid w:val="0067675D"/>
    <w:rsid w:val="00677141"/>
    <w:rsid w:val="00680F92"/>
    <w:rsid w:val="0068164C"/>
    <w:rsid w:val="00682BE9"/>
    <w:rsid w:val="006838AD"/>
    <w:rsid w:val="00683A70"/>
    <w:rsid w:val="00683BE0"/>
    <w:rsid w:val="00683EBF"/>
    <w:rsid w:val="00686F11"/>
    <w:rsid w:val="00687378"/>
    <w:rsid w:val="0068768D"/>
    <w:rsid w:val="006908CC"/>
    <w:rsid w:val="00691471"/>
    <w:rsid w:val="006939B6"/>
    <w:rsid w:val="00696576"/>
    <w:rsid w:val="00697FBC"/>
    <w:rsid w:val="006A095D"/>
    <w:rsid w:val="006A502B"/>
    <w:rsid w:val="006B2D85"/>
    <w:rsid w:val="006B656A"/>
    <w:rsid w:val="006C132C"/>
    <w:rsid w:val="006C346C"/>
    <w:rsid w:val="006C3F62"/>
    <w:rsid w:val="006C483D"/>
    <w:rsid w:val="006C71C3"/>
    <w:rsid w:val="006D0201"/>
    <w:rsid w:val="006D12FD"/>
    <w:rsid w:val="006D1D0D"/>
    <w:rsid w:val="006D3E94"/>
    <w:rsid w:val="006D523F"/>
    <w:rsid w:val="006E0453"/>
    <w:rsid w:val="006E195B"/>
    <w:rsid w:val="006E1AA6"/>
    <w:rsid w:val="006E244D"/>
    <w:rsid w:val="006E3D60"/>
    <w:rsid w:val="006E3FA1"/>
    <w:rsid w:val="006E6E35"/>
    <w:rsid w:val="006F00C9"/>
    <w:rsid w:val="006F213D"/>
    <w:rsid w:val="006F29A9"/>
    <w:rsid w:val="006F3BDF"/>
    <w:rsid w:val="006F464B"/>
    <w:rsid w:val="006F5D46"/>
    <w:rsid w:val="006F7142"/>
    <w:rsid w:val="006F79A6"/>
    <w:rsid w:val="00700316"/>
    <w:rsid w:val="0070072B"/>
    <w:rsid w:val="00700D21"/>
    <w:rsid w:val="00701BF0"/>
    <w:rsid w:val="00703019"/>
    <w:rsid w:val="007036D8"/>
    <w:rsid w:val="00705F6F"/>
    <w:rsid w:val="00706ADA"/>
    <w:rsid w:val="00707019"/>
    <w:rsid w:val="00710975"/>
    <w:rsid w:val="00711B65"/>
    <w:rsid w:val="007129B4"/>
    <w:rsid w:val="0071590A"/>
    <w:rsid w:val="00720118"/>
    <w:rsid w:val="00720DCE"/>
    <w:rsid w:val="0072126F"/>
    <w:rsid w:val="00723151"/>
    <w:rsid w:val="00723A0A"/>
    <w:rsid w:val="00725B96"/>
    <w:rsid w:val="007279E4"/>
    <w:rsid w:val="00732A76"/>
    <w:rsid w:val="007340ED"/>
    <w:rsid w:val="00736705"/>
    <w:rsid w:val="00741125"/>
    <w:rsid w:val="007418B0"/>
    <w:rsid w:val="0074297D"/>
    <w:rsid w:val="00746388"/>
    <w:rsid w:val="0074752B"/>
    <w:rsid w:val="00751A50"/>
    <w:rsid w:val="00752969"/>
    <w:rsid w:val="00752B4D"/>
    <w:rsid w:val="00753103"/>
    <w:rsid w:val="0075382D"/>
    <w:rsid w:val="0076128A"/>
    <w:rsid w:val="00762296"/>
    <w:rsid w:val="00762D0F"/>
    <w:rsid w:val="00764FEF"/>
    <w:rsid w:val="0076630C"/>
    <w:rsid w:val="007703E1"/>
    <w:rsid w:val="0077117C"/>
    <w:rsid w:val="00771402"/>
    <w:rsid w:val="00775C3B"/>
    <w:rsid w:val="00775CFD"/>
    <w:rsid w:val="007761F1"/>
    <w:rsid w:val="00776E5F"/>
    <w:rsid w:val="0078213F"/>
    <w:rsid w:val="00782E1C"/>
    <w:rsid w:val="0078303A"/>
    <w:rsid w:val="007838A4"/>
    <w:rsid w:val="00786CEC"/>
    <w:rsid w:val="007901A2"/>
    <w:rsid w:val="00793F94"/>
    <w:rsid w:val="007940D9"/>
    <w:rsid w:val="00796988"/>
    <w:rsid w:val="00797A11"/>
    <w:rsid w:val="007A1D82"/>
    <w:rsid w:val="007A489C"/>
    <w:rsid w:val="007A5FA8"/>
    <w:rsid w:val="007A61B6"/>
    <w:rsid w:val="007A62F3"/>
    <w:rsid w:val="007A65F1"/>
    <w:rsid w:val="007A6EE5"/>
    <w:rsid w:val="007B074E"/>
    <w:rsid w:val="007B1AB1"/>
    <w:rsid w:val="007B1F84"/>
    <w:rsid w:val="007B3804"/>
    <w:rsid w:val="007B4DB5"/>
    <w:rsid w:val="007B5407"/>
    <w:rsid w:val="007C284F"/>
    <w:rsid w:val="007C3235"/>
    <w:rsid w:val="007C3ED6"/>
    <w:rsid w:val="007C4393"/>
    <w:rsid w:val="007C46BE"/>
    <w:rsid w:val="007C4BA0"/>
    <w:rsid w:val="007C57E9"/>
    <w:rsid w:val="007C6151"/>
    <w:rsid w:val="007D23B1"/>
    <w:rsid w:val="007D2C0A"/>
    <w:rsid w:val="007D33FD"/>
    <w:rsid w:val="007D4205"/>
    <w:rsid w:val="007D5103"/>
    <w:rsid w:val="007D5F2D"/>
    <w:rsid w:val="007D6132"/>
    <w:rsid w:val="007D616D"/>
    <w:rsid w:val="007D6C9E"/>
    <w:rsid w:val="007D70F5"/>
    <w:rsid w:val="007E17C1"/>
    <w:rsid w:val="007E1ADB"/>
    <w:rsid w:val="007E3343"/>
    <w:rsid w:val="007E69D1"/>
    <w:rsid w:val="007E69DE"/>
    <w:rsid w:val="007E6B2E"/>
    <w:rsid w:val="007F0096"/>
    <w:rsid w:val="007F00D6"/>
    <w:rsid w:val="007F0D79"/>
    <w:rsid w:val="007F23B1"/>
    <w:rsid w:val="007F4145"/>
    <w:rsid w:val="007F54CC"/>
    <w:rsid w:val="007F585C"/>
    <w:rsid w:val="007F5FD1"/>
    <w:rsid w:val="007F6980"/>
    <w:rsid w:val="00800FE4"/>
    <w:rsid w:val="008013E5"/>
    <w:rsid w:val="00802501"/>
    <w:rsid w:val="00804355"/>
    <w:rsid w:val="00804A64"/>
    <w:rsid w:val="00805797"/>
    <w:rsid w:val="00805A72"/>
    <w:rsid w:val="00806ADC"/>
    <w:rsid w:val="00806CC8"/>
    <w:rsid w:val="00810185"/>
    <w:rsid w:val="00810760"/>
    <w:rsid w:val="00811745"/>
    <w:rsid w:val="00813893"/>
    <w:rsid w:val="00815BE3"/>
    <w:rsid w:val="0081726D"/>
    <w:rsid w:val="008173F3"/>
    <w:rsid w:val="00820F9C"/>
    <w:rsid w:val="0082134A"/>
    <w:rsid w:val="00822FF4"/>
    <w:rsid w:val="0082377E"/>
    <w:rsid w:val="00824179"/>
    <w:rsid w:val="00824287"/>
    <w:rsid w:val="0083138E"/>
    <w:rsid w:val="008333C6"/>
    <w:rsid w:val="008379FB"/>
    <w:rsid w:val="00840ED4"/>
    <w:rsid w:val="008442C9"/>
    <w:rsid w:val="0084559B"/>
    <w:rsid w:val="00845FE4"/>
    <w:rsid w:val="00846BE2"/>
    <w:rsid w:val="00847A41"/>
    <w:rsid w:val="00850456"/>
    <w:rsid w:val="0085233E"/>
    <w:rsid w:val="00852474"/>
    <w:rsid w:val="00852AD0"/>
    <w:rsid w:val="0085401C"/>
    <w:rsid w:val="00863D86"/>
    <w:rsid w:val="008706C5"/>
    <w:rsid w:val="00870855"/>
    <w:rsid w:val="00870CD7"/>
    <w:rsid w:val="008713CE"/>
    <w:rsid w:val="00871B88"/>
    <w:rsid w:val="0087240E"/>
    <w:rsid w:val="008727A7"/>
    <w:rsid w:val="008757A0"/>
    <w:rsid w:val="00877010"/>
    <w:rsid w:val="00877CD4"/>
    <w:rsid w:val="00877DC5"/>
    <w:rsid w:val="00877DF9"/>
    <w:rsid w:val="00881A26"/>
    <w:rsid w:val="0088270C"/>
    <w:rsid w:val="008850BF"/>
    <w:rsid w:val="00885ABF"/>
    <w:rsid w:val="00886927"/>
    <w:rsid w:val="00887EC9"/>
    <w:rsid w:val="00891E3D"/>
    <w:rsid w:val="00893043"/>
    <w:rsid w:val="00894FAB"/>
    <w:rsid w:val="00895A4A"/>
    <w:rsid w:val="008971A4"/>
    <w:rsid w:val="008972EF"/>
    <w:rsid w:val="008975AA"/>
    <w:rsid w:val="00897B0A"/>
    <w:rsid w:val="008A001D"/>
    <w:rsid w:val="008A196E"/>
    <w:rsid w:val="008A19E6"/>
    <w:rsid w:val="008A2BF9"/>
    <w:rsid w:val="008A587E"/>
    <w:rsid w:val="008A64F5"/>
    <w:rsid w:val="008B1DCB"/>
    <w:rsid w:val="008B25CC"/>
    <w:rsid w:val="008B4C06"/>
    <w:rsid w:val="008B5335"/>
    <w:rsid w:val="008B7562"/>
    <w:rsid w:val="008C05C6"/>
    <w:rsid w:val="008C18AD"/>
    <w:rsid w:val="008C29B9"/>
    <w:rsid w:val="008C5246"/>
    <w:rsid w:val="008C6A7C"/>
    <w:rsid w:val="008C7030"/>
    <w:rsid w:val="008D0E1B"/>
    <w:rsid w:val="008D1D14"/>
    <w:rsid w:val="008D4A99"/>
    <w:rsid w:val="008D5394"/>
    <w:rsid w:val="008D5AD7"/>
    <w:rsid w:val="008D6F38"/>
    <w:rsid w:val="008D7968"/>
    <w:rsid w:val="008E0136"/>
    <w:rsid w:val="008E1CBF"/>
    <w:rsid w:val="008E24CB"/>
    <w:rsid w:val="008E2981"/>
    <w:rsid w:val="008F163D"/>
    <w:rsid w:val="008F1668"/>
    <w:rsid w:val="008F1A37"/>
    <w:rsid w:val="008F6F0E"/>
    <w:rsid w:val="008F7C6C"/>
    <w:rsid w:val="0090156E"/>
    <w:rsid w:val="0090201F"/>
    <w:rsid w:val="00902ED6"/>
    <w:rsid w:val="00911700"/>
    <w:rsid w:val="00912743"/>
    <w:rsid w:val="00912E34"/>
    <w:rsid w:val="00913F44"/>
    <w:rsid w:val="00914110"/>
    <w:rsid w:val="0091487B"/>
    <w:rsid w:val="00920418"/>
    <w:rsid w:val="00920BD8"/>
    <w:rsid w:val="009211CF"/>
    <w:rsid w:val="00921341"/>
    <w:rsid w:val="0092399A"/>
    <w:rsid w:val="00924B85"/>
    <w:rsid w:val="0092542A"/>
    <w:rsid w:val="00925BB7"/>
    <w:rsid w:val="009264A2"/>
    <w:rsid w:val="00927B1C"/>
    <w:rsid w:val="00930572"/>
    <w:rsid w:val="009311C1"/>
    <w:rsid w:val="009320A1"/>
    <w:rsid w:val="00932B76"/>
    <w:rsid w:val="0093407A"/>
    <w:rsid w:val="00934C2C"/>
    <w:rsid w:val="00940506"/>
    <w:rsid w:val="009420E7"/>
    <w:rsid w:val="00943058"/>
    <w:rsid w:val="00943917"/>
    <w:rsid w:val="009442A1"/>
    <w:rsid w:val="009453AC"/>
    <w:rsid w:val="00945EE7"/>
    <w:rsid w:val="00946190"/>
    <w:rsid w:val="009461D9"/>
    <w:rsid w:val="009465F0"/>
    <w:rsid w:val="00946855"/>
    <w:rsid w:val="00946FE3"/>
    <w:rsid w:val="009503EC"/>
    <w:rsid w:val="00951601"/>
    <w:rsid w:val="009544EF"/>
    <w:rsid w:val="00954557"/>
    <w:rsid w:val="00954B2A"/>
    <w:rsid w:val="00955F0E"/>
    <w:rsid w:val="00956FAB"/>
    <w:rsid w:val="00956FB0"/>
    <w:rsid w:val="0095780A"/>
    <w:rsid w:val="00957DBC"/>
    <w:rsid w:val="0096474C"/>
    <w:rsid w:val="00970D30"/>
    <w:rsid w:val="00971F4D"/>
    <w:rsid w:val="009723C9"/>
    <w:rsid w:val="00975D36"/>
    <w:rsid w:val="00980121"/>
    <w:rsid w:val="0098022B"/>
    <w:rsid w:val="009810E6"/>
    <w:rsid w:val="00983DCA"/>
    <w:rsid w:val="00984035"/>
    <w:rsid w:val="009940F6"/>
    <w:rsid w:val="00994806"/>
    <w:rsid w:val="0099543D"/>
    <w:rsid w:val="00997EA8"/>
    <w:rsid w:val="009A117E"/>
    <w:rsid w:val="009A2257"/>
    <w:rsid w:val="009A25AB"/>
    <w:rsid w:val="009A368B"/>
    <w:rsid w:val="009A4BCD"/>
    <w:rsid w:val="009A65B7"/>
    <w:rsid w:val="009A7893"/>
    <w:rsid w:val="009A7EAD"/>
    <w:rsid w:val="009B1C22"/>
    <w:rsid w:val="009B4E88"/>
    <w:rsid w:val="009C1BD8"/>
    <w:rsid w:val="009C1F3F"/>
    <w:rsid w:val="009C231D"/>
    <w:rsid w:val="009C52F6"/>
    <w:rsid w:val="009C6643"/>
    <w:rsid w:val="009D061F"/>
    <w:rsid w:val="009D0E5E"/>
    <w:rsid w:val="009D1B2A"/>
    <w:rsid w:val="009D2C00"/>
    <w:rsid w:val="009D48BE"/>
    <w:rsid w:val="009D5C80"/>
    <w:rsid w:val="009E086F"/>
    <w:rsid w:val="009E38E5"/>
    <w:rsid w:val="009E3D29"/>
    <w:rsid w:val="009E4F50"/>
    <w:rsid w:val="009F0888"/>
    <w:rsid w:val="009F26F4"/>
    <w:rsid w:val="009F6039"/>
    <w:rsid w:val="009F6D68"/>
    <w:rsid w:val="009F7703"/>
    <w:rsid w:val="00A05D5C"/>
    <w:rsid w:val="00A061F7"/>
    <w:rsid w:val="00A06D15"/>
    <w:rsid w:val="00A1169A"/>
    <w:rsid w:val="00A117CF"/>
    <w:rsid w:val="00A11E41"/>
    <w:rsid w:val="00A13A6B"/>
    <w:rsid w:val="00A14AED"/>
    <w:rsid w:val="00A174A2"/>
    <w:rsid w:val="00A179B6"/>
    <w:rsid w:val="00A17BE9"/>
    <w:rsid w:val="00A20A75"/>
    <w:rsid w:val="00A231AE"/>
    <w:rsid w:val="00A240B5"/>
    <w:rsid w:val="00A254F3"/>
    <w:rsid w:val="00A25D8E"/>
    <w:rsid w:val="00A26106"/>
    <w:rsid w:val="00A276BB"/>
    <w:rsid w:val="00A27709"/>
    <w:rsid w:val="00A30DBC"/>
    <w:rsid w:val="00A31005"/>
    <w:rsid w:val="00A3227B"/>
    <w:rsid w:val="00A3267B"/>
    <w:rsid w:val="00A334BE"/>
    <w:rsid w:val="00A34108"/>
    <w:rsid w:val="00A35643"/>
    <w:rsid w:val="00A35B77"/>
    <w:rsid w:val="00A37628"/>
    <w:rsid w:val="00A40612"/>
    <w:rsid w:val="00A40B01"/>
    <w:rsid w:val="00A41F5A"/>
    <w:rsid w:val="00A43304"/>
    <w:rsid w:val="00A457DE"/>
    <w:rsid w:val="00A46FDB"/>
    <w:rsid w:val="00A47979"/>
    <w:rsid w:val="00A47F19"/>
    <w:rsid w:val="00A54C1B"/>
    <w:rsid w:val="00A55033"/>
    <w:rsid w:val="00A60AF7"/>
    <w:rsid w:val="00A64C48"/>
    <w:rsid w:val="00A65847"/>
    <w:rsid w:val="00A675FD"/>
    <w:rsid w:val="00A719F7"/>
    <w:rsid w:val="00A7343B"/>
    <w:rsid w:val="00A74630"/>
    <w:rsid w:val="00A76881"/>
    <w:rsid w:val="00A7755F"/>
    <w:rsid w:val="00A7770E"/>
    <w:rsid w:val="00A778A2"/>
    <w:rsid w:val="00A81B05"/>
    <w:rsid w:val="00A8270F"/>
    <w:rsid w:val="00A862F1"/>
    <w:rsid w:val="00A873BC"/>
    <w:rsid w:val="00A87A95"/>
    <w:rsid w:val="00A90CD4"/>
    <w:rsid w:val="00A919B3"/>
    <w:rsid w:val="00A91DF8"/>
    <w:rsid w:val="00A937F6"/>
    <w:rsid w:val="00A93BB5"/>
    <w:rsid w:val="00A95E72"/>
    <w:rsid w:val="00A97D95"/>
    <w:rsid w:val="00AA0734"/>
    <w:rsid w:val="00AA5C3E"/>
    <w:rsid w:val="00AA7D28"/>
    <w:rsid w:val="00AB00AD"/>
    <w:rsid w:val="00AB3D1E"/>
    <w:rsid w:val="00AB5D1F"/>
    <w:rsid w:val="00AB656F"/>
    <w:rsid w:val="00AB786A"/>
    <w:rsid w:val="00AB7FD1"/>
    <w:rsid w:val="00AC0713"/>
    <w:rsid w:val="00AC1A8D"/>
    <w:rsid w:val="00AC28C3"/>
    <w:rsid w:val="00AC2973"/>
    <w:rsid w:val="00AC2DDA"/>
    <w:rsid w:val="00AC5D85"/>
    <w:rsid w:val="00AC5DC5"/>
    <w:rsid w:val="00AD2831"/>
    <w:rsid w:val="00AD68CD"/>
    <w:rsid w:val="00AE02C3"/>
    <w:rsid w:val="00AE076D"/>
    <w:rsid w:val="00AE0E5D"/>
    <w:rsid w:val="00AE33F9"/>
    <w:rsid w:val="00AE3782"/>
    <w:rsid w:val="00AE43C2"/>
    <w:rsid w:val="00AE4E65"/>
    <w:rsid w:val="00AE5B93"/>
    <w:rsid w:val="00AE6723"/>
    <w:rsid w:val="00AE7719"/>
    <w:rsid w:val="00AF1947"/>
    <w:rsid w:val="00AF7B81"/>
    <w:rsid w:val="00B00A7D"/>
    <w:rsid w:val="00B026EB"/>
    <w:rsid w:val="00B02DEC"/>
    <w:rsid w:val="00B02E45"/>
    <w:rsid w:val="00B063F9"/>
    <w:rsid w:val="00B064DF"/>
    <w:rsid w:val="00B126FC"/>
    <w:rsid w:val="00B14462"/>
    <w:rsid w:val="00B152C4"/>
    <w:rsid w:val="00B15B47"/>
    <w:rsid w:val="00B1604C"/>
    <w:rsid w:val="00B16CEE"/>
    <w:rsid w:val="00B17C61"/>
    <w:rsid w:val="00B2116F"/>
    <w:rsid w:val="00B21F9B"/>
    <w:rsid w:val="00B21FCB"/>
    <w:rsid w:val="00B22608"/>
    <w:rsid w:val="00B26115"/>
    <w:rsid w:val="00B262BA"/>
    <w:rsid w:val="00B2746D"/>
    <w:rsid w:val="00B31429"/>
    <w:rsid w:val="00B342BB"/>
    <w:rsid w:val="00B35A13"/>
    <w:rsid w:val="00B3672C"/>
    <w:rsid w:val="00B403FB"/>
    <w:rsid w:val="00B41A35"/>
    <w:rsid w:val="00B41C2A"/>
    <w:rsid w:val="00B4528E"/>
    <w:rsid w:val="00B4665B"/>
    <w:rsid w:val="00B5152D"/>
    <w:rsid w:val="00B52569"/>
    <w:rsid w:val="00B5482A"/>
    <w:rsid w:val="00B564A6"/>
    <w:rsid w:val="00B56876"/>
    <w:rsid w:val="00B602AA"/>
    <w:rsid w:val="00B614AF"/>
    <w:rsid w:val="00B6299C"/>
    <w:rsid w:val="00B632A4"/>
    <w:rsid w:val="00B636EC"/>
    <w:rsid w:val="00B657E4"/>
    <w:rsid w:val="00B658BC"/>
    <w:rsid w:val="00B6621A"/>
    <w:rsid w:val="00B67551"/>
    <w:rsid w:val="00B67D0A"/>
    <w:rsid w:val="00B70B11"/>
    <w:rsid w:val="00B70BE5"/>
    <w:rsid w:val="00B722DE"/>
    <w:rsid w:val="00B72507"/>
    <w:rsid w:val="00B726BE"/>
    <w:rsid w:val="00B73DDD"/>
    <w:rsid w:val="00B73FB7"/>
    <w:rsid w:val="00B7512C"/>
    <w:rsid w:val="00B75E3D"/>
    <w:rsid w:val="00B7771C"/>
    <w:rsid w:val="00B80952"/>
    <w:rsid w:val="00B825C1"/>
    <w:rsid w:val="00B86D02"/>
    <w:rsid w:val="00B87253"/>
    <w:rsid w:val="00B87820"/>
    <w:rsid w:val="00B91948"/>
    <w:rsid w:val="00B93E5B"/>
    <w:rsid w:val="00B93FA2"/>
    <w:rsid w:val="00B94263"/>
    <w:rsid w:val="00B942F2"/>
    <w:rsid w:val="00B94BC0"/>
    <w:rsid w:val="00B961A6"/>
    <w:rsid w:val="00B96664"/>
    <w:rsid w:val="00B967B6"/>
    <w:rsid w:val="00B96A07"/>
    <w:rsid w:val="00B9720C"/>
    <w:rsid w:val="00B972CD"/>
    <w:rsid w:val="00BA0A5F"/>
    <w:rsid w:val="00BA0C88"/>
    <w:rsid w:val="00BA34B8"/>
    <w:rsid w:val="00BA46C1"/>
    <w:rsid w:val="00BA4C79"/>
    <w:rsid w:val="00BA4E22"/>
    <w:rsid w:val="00BA518D"/>
    <w:rsid w:val="00BB3EBB"/>
    <w:rsid w:val="00BB5A15"/>
    <w:rsid w:val="00BB5F5D"/>
    <w:rsid w:val="00BB6B4B"/>
    <w:rsid w:val="00BC2842"/>
    <w:rsid w:val="00BC46DC"/>
    <w:rsid w:val="00BC523B"/>
    <w:rsid w:val="00BC5EBA"/>
    <w:rsid w:val="00BC6DB7"/>
    <w:rsid w:val="00BC6E2A"/>
    <w:rsid w:val="00BC7E9A"/>
    <w:rsid w:val="00BD0798"/>
    <w:rsid w:val="00BD1828"/>
    <w:rsid w:val="00BD19D6"/>
    <w:rsid w:val="00BD1E79"/>
    <w:rsid w:val="00BD2A52"/>
    <w:rsid w:val="00BD2ACB"/>
    <w:rsid w:val="00BD2CC3"/>
    <w:rsid w:val="00BD34E3"/>
    <w:rsid w:val="00BD37E1"/>
    <w:rsid w:val="00BD4238"/>
    <w:rsid w:val="00BD4514"/>
    <w:rsid w:val="00BD5AC4"/>
    <w:rsid w:val="00BD6B8F"/>
    <w:rsid w:val="00BD6D21"/>
    <w:rsid w:val="00BD7977"/>
    <w:rsid w:val="00BE2412"/>
    <w:rsid w:val="00BE61F6"/>
    <w:rsid w:val="00BE760D"/>
    <w:rsid w:val="00BF0F3D"/>
    <w:rsid w:val="00BF1133"/>
    <w:rsid w:val="00BF2B87"/>
    <w:rsid w:val="00C0185A"/>
    <w:rsid w:val="00C02887"/>
    <w:rsid w:val="00C06C71"/>
    <w:rsid w:val="00C070D0"/>
    <w:rsid w:val="00C07573"/>
    <w:rsid w:val="00C1024E"/>
    <w:rsid w:val="00C1176D"/>
    <w:rsid w:val="00C12667"/>
    <w:rsid w:val="00C15038"/>
    <w:rsid w:val="00C15859"/>
    <w:rsid w:val="00C17CD0"/>
    <w:rsid w:val="00C21531"/>
    <w:rsid w:val="00C21DC6"/>
    <w:rsid w:val="00C23211"/>
    <w:rsid w:val="00C2364D"/>
    <w:rsid w:val="00C252CE"/>
    <w:rsid w:val="00C2545D"/>
    <w:rsid w:val="00C2576C"/>
    <w:rsid w:val="00C26777"/>
    <w:rsid w:val="00C2703D"/>
    <w:rsid w:val="00C348AF"/>
    <w:rsid w:val="00C35FAA"/>
    <w:rsid w:val="00C3772E"/>
    <w:rsid w:val="00C40EDD"/>
    <w:rsid w:val="00C4194B"/>
    <w:rsid w:val="00C423B5"/>
    <w:rsid w:val="00C43164"/>
    <w:rsid w:val="00C43A4C"/>
    <w:rsid w:val="00C44DFC"/>
    <w:rsid w:val="00C466E2"/>
    <w:rsid w:val="00C47626"/>
    <w:rsid w:val="00C478EE"/>
    <w:rsid w:val="00C50F6F"/>
    <w:rsid w:val="00C523B7"/>
    <w:rsid w:val="00C53536"/>
    <w:rsid w:val="00C54ADC"/>
    <w:rsid w:val="00C55F15"/>
    <w:rsid w:val="00C56237"/>
    <w:rsid w:val="00C562BE"/>
    <w:rsid w:val="00C601C2"/>
    <w:rsid w:val="00C61555"/>
    <w:rsid w:val="00C6289F"/>
    <w:rsid w:val="00C62C1C"/>
    <w:rsid w:val="00C64E33"/>
    <w:rsid w:val="00C653FB"/>
    <w:rsid w:val="00C66BDC"/>
    <w:rsid w:val="00C730B0"/>
    <w:rsid w:val="00C7480B"/>
    <w:rsid w:val="00C76099"/>
    <w:rsid w:val="00C8067F"/>
    <w:rsid w:val="00C816E3"/>
    <w:rsid w:val="00C84FDD"/>
    <w:rsid w:val="00C85C51"/>
    <w:rsid w:val="00C87B92"/>
    <w:rsid w:val="00C92ABE"/>
    <w:rsid w:val="00C935DE"/>
    <w:rsid w:val="00C951D0"/>
    <w:rsid w:val="00C96B5C"/>
    <w:rsid w:val="00C97700"/>
    <w:rsid w:val="00CA1D0C"/>
    <w:rsid w:val="00CA1E13"/>
    <w:rsid w:val="00CA2267"/>
    <w:rsid w:val="00CA477B"/>
    <w:rsid w:val="00CA560B"/>
    <w:rsid w:val="00CA57C1"/>
    <w:rsid w:val="00CA5AF5"/>
    <w:rsid w:val="00CA5E97"/>
    <w:rsid w:val="00CB2715"/>
    <w:rsid w:val="00CB580B"/>
    <w:rsid w:val="00CC0B96"/>
    <w:rsid w:val="00CC141B"/>
    <w:rsid w:val="00CC24D7"/>
    <w:rsid w:val="00CC46C7"/>
    <w:rsid w:val="00CC511A"/>
    <w:rsid w:val="00CC7236"/>
    <w:rsid w:val="00CC73B5"/>
    <w:rsid w:val="00CD1267"/>
    <w:rsid w:val="00CD3466"/>
    <w:rsid w:val="00CD4A62"/>
    <w:rsid w:val="00CD5ABD"/>
    <w:rsid w:val="00CD64EC"/>
    <w:rsid w:val="00CE00A7"/>
    <w:rsid w:val="00CE060A"/>
    <w:rsid w:val="00CE17E2"/>
    <w:rsid w:val="00CE220C"/>
    <w:rsid w:val="00CE4D94"/>
    <w:rsid w:val="00CE6923"/>
    <w:rsid w:val="00CE76CE"/>
    <w:rsid w:val="00CF0BCD"/>
    <w:rsid w:val="00CF2C08"/>
    <w:rsid w:val="00CF31F8"/>
    <w:rsid w:val="00CF3A44"/>
    <w:rsid w:val="00CF6051"/>
    <w:rsid w:val="00CF6F0D"/>
    <w:rsid w:val="00CF7EC5"/>
    <w:rsid w:val="00CF7F6C"/>
    <w:rsid w:val="00D000DD"/>
    <w:rsid w:val="00D01F1C"/>
    <w:rsid w:val="00D02230"/>
    <w:rsid w:val="00D0480E"/>
    <w:rsid w:val="00D06A3B"/>
    <w:rsid w:val="00D077F2"/>
    <w:rsid w:val="00D07E63"/>
    <w:rsid w:val="00D142CA"/>
    <w:rsid w:val="00D14BFC"/>
    <w:rsid w:val="00D15F41"/>
    <w:rsid w:val="00D1674A"/>
    <w:rsid w:val="00D16997"/>
    <w:rsid w:val="00D20904"/>
    <w:rsid w:val="00D20963"/>
    <w:rsid w:val="00D20F4C"/>
    <w:rsid w:val="00D219C3"/>
    <w:rsid w:val="00D22A2B"/>
    <w:rsid w:val="00D23C7E"/>
    <w:rsid w:val="00D2418A"/>
    <w:rsid w:val="00D2603D"/>
    <w:rsid w:val="00D2612A"/>
    <w:rsid w:val="00D26B0D"/>
    <w:rsid w:val="00D3044C"/>
    <w:rsid w:val="00D30478"/>
    <w:rsid w:val="00D32CDB"/>
    <w:rsid w:val="00D40F97"/>
    <w:rsid w:val="00D45442"/>
    <w:rsid w:val="00D468CD"/>
    <w:rsid w:val="00D4794F"/>
    <w:rsid w:val="00D50FDB"/>
    <w:rsid w:val="00D55A43"/>
    <w:rsid w:val="00D6189A"/>
    <w:rsid w:val="00D61BCD"/>
    <w:rsid w:val="00D62EB9"/>
    <w:rsid w:val="00D63718"/>
    <w:rsid w:val="00D63F29"/>
    <w:rsid w:val="00D6452B"/>
    <w:rsid w:val="00D64704"/>
    <w:rsid w:val="00D654CD"/>
    <w:rsid w:val="00D65692"/>
    <w:rsid w:val="00D6603A"/>
    <w:rsid w:val="00D67106"/>
    <w:rsid w:val="00D720E2"/>
    <w:rsid w:val="00D72A30"/>
    <w:rsid w:val="00D7548A"/>
    <w:rsid w:val="00D7749B"/>
    <w:rsid w:val="00D81BAF"/>
    <w:rsid w:val="00D81E0A"/>
    <w:rsid w:val="00D846DA"/>
    <w:rsid w:val="00D85C17"/>
    <w:rsid w:val="00D8716D"/>
    <w:rsid w:val="00D90072"/>
    <w:rsid w:val="00D9087B"/>
    <w:rsid w:val="00D926E1"/>
    <w:rsid w:val="00D942BF"/>
    <w:rsid w:val="00D95F07"/>
    <w:rsid w:val="00D97BA2"/>
    <w:rsid w:val="00DA0FDB"/>
    <w:rsid w:val="00DA2A31"/>
    <w:rsid w:val="00DA2C95"/>
    <w:rsid w:val="00DA3EA9"/>
    <w:rsid w:val="00DA46FE"/>
    <w:rsid w:val="00DA4CCA"/>
    <w:rsid w:val="00DA7474"/>
    <w:rsid w:val="00DB1882"/>
    <w:rsid w:val="00DB2CDB"/>
    <w:rsid w:val="00DB31D7"/>
    <w:rsid w:val="00DB3EEF"/>
    <w:rsid w:val="00DB4893"/>
    <w:rsid w:val="00DB5BCE"/>
    <w:rsid w:val="00DB7B35"/>
    <w:rsid w:val="00DC05EE"/>
    <w:rsid w:val="00DC2063"/>
    <w:rsid w:val="00DC23DD"/>
    <w:rsid w:val="00DC317C"/>
    <w:rsid w:val="00DC6852"/>
    <w:rsid w:val="00DC7749"/>
    <w:rsid w:val="00DC79DD"/>
    <w:rsid w:val="00DD16C9"/>
    <w:rsid w:val="00DD1C3B"/>
    <w:rsid w:val="00DD272B"/>
    <w:rsid w:val="00DD2B7F"/>
    <w:rsid w:val="00DD3823"/>
    <w:rsid w:val="00DD4373"/>
    <w:rsid w:val="00DD7B6A"/>
    <w:rsid w:val="00DE076E"/>
    <w:rsid w:val="00DE0B16"/>
    <w:rsid w:val="00DE1E0A"/>
    <w:rsid w:val="00DE20FF"/>
    <w:rsid w:val="00DE3CE7"/>
    <w:rsid w:val="00DE4DA8"/>
    <w:rsid w:val="00DE5F18"/>
    <w:rsid w:val="00DE70A6"/>
    <w:rsid w:val="00DE7A02"/>
    <w:rsid w:val="00DE7BC8"/>
    <w:rsid w:val="00DF1811"/>
    <w:rsid w:val="00DF2E5A"/>
    <w:rsid w:val="00DF36E3"/>
    <w:rsid w:val="00DF3E50"/>
    <w:rsid w:val="00DF4139"/>
    <w:rsid w:val="00DF5A2B"/>
    <w:rsid w:val="00DF66E3"/>
    <w:rsid w:val="00E007C7"/>
    <w:rsid w:val="00E019D6"/>
    <w:rsid w:val="00E01B94"/>
    <w:rsid w:val="00E03632"/>
    <w:rsid w:val="00E06B08"/>
    <w:rsid w:val="00E07C13"/>
    <w:rsid w:val="00E10C37"/>
    <w:rsid w:val="00E11AC4"/>
    <w:rsid w:val="00E125FB"/>
    <w:rsid w:val="00E13FF1"/>
    <w:rsid w:val="00E17724"/>
    <w:rsid w:val="00E17BD7"/>
    <w:rsid w:val="00E200C6"/>
    <w:rsid w:val="00E20BEB"/>
    <w:rsid w:val="00E23712"/>
    <w:rsid w:val="00E23CB6"/>
    <w:rsid w:val="00E2525D"/>
    <w:rsid w:val="00E2571A"/>
    <w:rsid w:val="00E26C2F"/>
    <w:rsid w:val="00E27557"/>
    <w:rsid w:val="00E30BED"/>
    <w:rsid w:val="00E312EA"/>
    <w:rsid w:val="00E31CD2"/>
    <w:rsid w:val="00E322FE"/>
    <w:rsid w:val="00E337EF"/>
    <w:rsid w:val="00E36E3A"/>
    <w:rsid w:val="00E43963"/>
    <w:rsid w:val="00E44A09"/>
    <w:rsid w:val="00E466EC"/>
    <w:rsid w:val="00E4691C"/>
    <w:rsid w:val="00E46C22"/>
    <w:rsid w:val="00E47BD0"/>
    <w:rsid w:val="00E50EE5"/>
    <w:rsid w:val="00E5267D"/>
    <w:rsid w:val="00E6064A"/>
    <w:rsid w:val="00E608FB"/>
    <w:rsid w:val="00E62AC2"/>
    <w:rsid w:val="00E63ADB"/>
    <w:rsid w:val="00E64AF4"/>
    <w:rsid w:val="00E65F14"/>
    <w:rsid w:val="00E675AE"/>
    <w:rsid w:val="00E7158C"/>
    <w:rsid w:val="00E71940"/>
    <w:rsid w:val="00E71A0F"/>
    <w:rsid w:val="00E7240C"/>
    <w:rsid w:val="00E72DCD"/>
    <w:rsid w:val="00E730F0"/>
    <w:rsid w:val="00E7386C"/>
    <w:rsid w:val="00E75EC6"/>
    <w:rsid w:val="00E80ED2"/>
    <w:rsid w:val="00E950C3"/>
    <w:rsid w:val="00E972FD"/>
    <w:rsid w:val="00EA06C5"/>
    <w:rsid w:val="00EA25F0"/>
    <w:rsid w:val="00EA3471"/>
    <w:rsid w:val="00EA34AE"/>
    <w:rsid w:val="00EA3C76"/>
    <w:rsid w:val="00EA413B"/>
    <w:rsid w:val="00EA4C51"/>
    <w:rsid w:val="00EA4EAA"/>
    <w:rsid w:val="00EA6D53"/>
    <w:rsid w:val="00EA70E2"/>
    <w:rsid w:val="00EB2A88"/>
    <w:rsid w:val="00EB2FF2"/>
    <w:rsid w:val="00EB31F4"/>
    <w:rsid w:val="00EB4449"/>
    <w:rsid w:val="00EB6CCD"/>
    <w:rsid w:val="00EC0DF8"/>
    <w:rsid w:val="00EC1031"/>
    <w:rsid w:val="00EC3C22"/>
    <w:rsid w:val="00EC540A"/>
    <w:rsid w:val="00EC548A"/>
    <w:rsid w:val="00ED02B0"/>
    <w:rsid w:val="00ED2A3F"/>
    <w:rsid w:val="00ED2FB3"/>
    <w:rsid w:val="00ED3F0C"/>
    <w:rsid w:val="00ED7C80"/>
    <w:rsid w:val="00EE409A"/>
    <w:rsid w:val="00EE4453"/>
    <w:rsid w:val="00EE4E16"/>
    <w:rsid w:val="00EF1BA7"/>
    <w:rsid w:val="00EF355B"/>
    <w:rsid w:val="00EF397B"/>
    <w:rsid w:val="00EF40FE"/>
    <w:rsid w:val="00EF4BA9"/>
    <w:rsid w:val="00F002BE"/>
    <w:rsid w:val="00F06813"/>
    <w:rsid w:val="00F1013C"/>
    <w:rsid w:val="00F103C8"/>
    <w:rsid w:val="00F1156F"/>
    <w:rsid w:val="00F1190A"/>
    <w:rsid w:val="00F14F17"/>
    <w:rsid w:val="00F1779A"/>
    <w:rsid w:val="00F208A8"/>
    <w:rsid w:val="00F20D10"/>
    <w:rsid w:val="00F211C0"/>
    <w:rsid w:val="00F22C43"/>
    <w:rsid w:val="00F250EB"/>
    <w:rsid w:val="00F332C0"/>
    <w:rsid w:val="00F33DA7"/>
    <w:rsid w:val="00F3494A"/>
    <w:rsid w:val="00F37831"/>
    <w:rsid w:val="00F42C22"/>
    <w:rsid w:val="00F43997"/>
    <w:rsid w:val="00F44041"/>
    <w:rsid w:val="00F45230"/>
    <w:rsid w:val="00F47153"/>
    <w:rsid w:val="00F476C9"/>
    <w:rsid w:val="00F50157"/>
    <w:rsid w:val="00F505B4"/>
    <w:rsid w:val="00F51076"/>
    <w:rsid w:val="00F5269F"/>
    <w:rsid w:val="00F52752"/>
    <w:rsid w:val="00F53807"/>
    <w:rsid w:val="00F53B9D"/>
    <w:rsid w:val="00F55434"/>
    <w:rsid w:val="00F60B66"/>
    <w:rsid w:val="00F61269"/>
    <w:rsid w:val="00F62B49"/>
    <w:rsid w:val="00F6354F"/>
    <w:rsid w:val="00F66F7C"/>
    <w:rsid w:val="00F67D63"/>
    <w:rsid w:val="00F715A5"/>
    <w:rsid w:val="00F74402"/>
    <w:rsid w:val="00F768F5"/>
    <w:rsid w:val="00F8142D"/>
    <w:rsid w:val="00F835BB"/>
    <w:rsid w:val="00F840D7"/>
    <w:rsid w:val="00F90927"/>
    <w:rsid w:val="00F943E6"/>
    <w:rsid w:val="00F9527E"/>
    <w:rsid w:val="00F962BE"/>
    <w:rsid w:val="00FA2506"/>
    <w:rsid w:val="00FA33F4"/>
    <w:rsid w:val="00FA4114"/>
    <w:rsid w:val="00FA44FD"/>
    <w:rsid w:val="00FA481B"/>
    <w:rsid w:val="00FA6A11"/>
    <w:rsid w:val="00FA794A"/>
    <w:rsid w:val="00FB336F"/>
    <w:rsid w:val="00FB3D6B"/>
    <w:rsid w:val="00FB7D01"/>
    <w:rsid w:val="00FC124C"/>
    <w:rsid w:val="00FC1283"/>
    <w:rsid w:val="00FC18BB"/>
    <w:rsid w:val="00FC1FAD"/>
    <w:rsid w:val="00FC4082"/>
    <w:rsid w:val="00FD567F"/>
    <w:rsid w:val="00FD5D4E"/>
    <w:rsid w:val="00FD6D96"/>
    <w:rsid w:val="00FD7DF4"/>
    <w:rsid w:val="00FD7E99"/>
    <w:rsid w:val="00FE063A"/>
    <w:rsid w:val="00FE1B4F"/>
    <w:rsid w:val="00FE2589"/>
    <w:rsid w:val="00FE2A89"/>
    <w:rsid w:val="00FE3EA9"/>
    <w:rsid w:val="00FE62D0"/>
    <w:rsid w:val="00FE65DE"/>
    <w:rsid w:val="00FF1CCA"/>
    <w:rsid w:val="00FF25F1"/>
    <w:rsid w:val="00FF2951"/>
    <w:rsid w:val="00FF41F6"/>
    <w:rsid w:val="00FF4EA8"/>
    <w:rsid w:val="00FF4F44"/>
    <w:rsid w:val="00FF650D"/>
    <w:rsid w:val="00FF76E1"/>
    <w:rsid w:val="00FF7A10"/>
    <w:rsid w:val="00FF7A6C"/>
    <w:rsid w:val="00FF7DAC"/>
    <w:rsid w:val="00FF7FE4"/>
    <w:rsid w:val="013F1D10"/>
    <w:rsid w:val="0163BEC8"/>
    <w:rsid w:val="02084061"/>
    <w:rsid w:val="021374DD"/>
    <w:rsid w:val="021401BD"/>
    <w:rsid w:val="022C9D3A"/>
    <w:rsid w:val="03A7E498"/>
    <w:rsid w:val="03F3EF57"/>
    <w:rsid w:val="0462D69F"/>
    <w:rsid w:val="047EAB58"/>
    <w:rsid w:val="049B5F8A"/>
    <w:rsid w:val="05184B0E"/>
    <w:rsid w:val="0575FA20"/>
    <w:rsid w:val="068BA207"/>
    <w:rsid w:val="0843BA3A"/>
    <w:rsid w:val="0882B661"/>
    <w:rsid w:val="08BB272D"/>
    <w:rsid w:val="093F6AB3"/>
    <w:rsid w:val="096ED0AD"/>
    <w:rsid w:val="0991344D"/>
    <w:rsid w:val="0AD4C47F"/>
    <w:rsid w:val="0B1249B5"/>
    <w:rsid w:val="0B2D04AE"/>
    <w:rsid w:val="0B76D308"/>
    <w:rsid w:val="0BBA5723"/>
    <w:rsid w:val="0BDAC063"/>
    <w:rsid w:val="0BE53BA4"/>
    <w:rsid w:val="0C89BD3D"/>
    <w:rsid w:val="0CA6716F"/>
    <w:rsid w:val="0E4241D0"/>
    <w:rsid w:val="0E537CA7"/>
    <w:rsid w:val="0FB97079"/>
    <w:rsid w:val="100075D1"/>
    <w:rsid w:val="10B8ACC7"/>
    <w:rsid w:val="1131543B"/>
    <w:rsid w:val="1171F50C"/>
    <w:rsid w:val="12B05F14"/>
    <w:rsid w:val="12F8FEC1"/>
    <w:rsid w:val="1315B2F3"/>
    <w:rsid w:val="147A2FD4"/>
    <w:rsid w:val="1498A2F8"/>
    <w:rsid w:val="14B18354"/>
    <w:rsid w:val="15843064"/>
    <w:rsid w:val="15ADD108"/>
    <w:rsid w:val="166FB755"/>
    <w:rsid w:val="1748D720"/>
    <w:rsid w:val="1829D501"/>
    <w:rsid w:val="1861CB8A"/>
    <w:rsid w:val="197EF8B4"/>
    <w:rsid w:val="1A57A187"/>
    <w:rsid w:val="1B07E47C"/>
    <w:rsid w:val="1C72D177"/>
    <w:rsid w:val="1C8D2F3F"/>
    <w:rsid w:val="1D8F4249"/>
    <w:rsid w:val="1DA86AA6"/>
    <w:rsid w:val="1E58659A"/>
    <w:rsid w:val="200D9AC6"/>
    <w:rsid w:val="21A96B27"/>
    <w:rsid w:val="21F0ADA5"/>
    <w:rsid w:val="22E34866"/>
    <w:rsid w:val="232BD6BD"/>
    <w:rsid w:val="238C7E06"/>
    <w:rsid w:val="23BDE2FC"/>
    <w:rsid w:val="259A542E"/>
    <w:rsid w:val="25B37C8B"/>
    <w:rsid w:val="261AE928"/>
    <w:rsid w:val="2621A143"/>
    <w:rsid w:val="2646C34D"/>
    <w:rsid w:val="268DC8A5"/>
    <w:rsid w:val="27215DE3"/>
    <w:rsid w:val="29594205"/>
    <w:rsid w:val="2B36E8A2"/>
    <w:rsid w:val="2B7E678E"/>
    <w:rsid w:val="2BF85ADB"/>
    <w:rsid w:val="2D47FFBA"/>
    <w:rsid w:val="2D909F67"/>
    <w:rsid w:val="2DA56613"/>
    <w:rsid w:val="2E25FB0D"/>
    <w:rsid w:val="2E64F734"/>
    <w:rsid w:val="304571AE"/>
    <w:rsid w:val="307FA07C"/>
    <w:rsid w:val="30E4F45B"/>
    <w:rsid w:val="317C0EF3"/>
    <w:rsid w:val="319C97F6"/>
    <w:rsid w:val="3300244B"/>
    <w:rsid w:val="33532350"/>
    <w:rsid w:val="3358DA34"/>
    <w:rsid w:val="35768F42"/>
    <w:rsid w:val="35B8657E"/>
    <w:rsid w:val="372646D6"/>
    <w:rsid w:val="380BD97A"/>
    <w:rsid w:val="38D3520E"/>
    <w:rsid w:val="38EA89B1"/>
    <w:rsid w:val="3A43484A"/>
    <w:rsid w:val="3A4B35D0"/>
    <w:rsid w:val="3A5DE798"/>
    <w:rsid w:val="3CC6AF20"/>
    <w:rsid w:val="3CDF4A9D"/>
    <w:rsid w:val="3F3158BB"/>
    <w:rsid w:val="3FFE4FE2"/>
    <w:rsid w:val="40303F81"/>
    <w:rsid w:val="40FB1825"/>
    <w:rsid w:val="41034DAC"/>
    <w:rsid w:val="41D5B2BB"/>
    <w:rsid w:val="423BE9ED"/>
    <w:rsid w:val="4404C9DE"/>
    <w:rsid w:val="45435B24"/>
    <w:rsid w:val="458DE877"/>
    <w:rsid w:val="45E4A502"/>
    <w:rsid w:val="4833B968"/>
    <w:rsid w:val="48453C40"/>
    <w:rsid w:val="48C58939"/>
    <w:rsid w:val="4995953D"/>
    <w:rsid w:val="49B2D597"/>
    <w:rsid w:val="4B4EA5F8"/>
    <w:rsid w:val="4BC70944"/>
    <w:rsid w:val="4BFD29FB"/>
    <w:rsid w:val="4CDCD2EA"/>
    <w:rsid w:val="4CEA7659"/>
    <w:rsid w:val="4D98FA5C"/>
    <w:rsid w:val="4DC399FE"/>
    <w:rsid w:val="4E78A34B"/>
    <w:rsid w:val="4E8646BA"/>
    <w:rsid w:val="4F1A6CF5"/>
    <w:rsid w:val="5001D1FE"/>
    <w:rsid w:val="503351F2"/>
    <w:rsid w:val="503B3F78"/>
    <w:rsid w:val="516A5B54"/>
    <w:rsid w:val="51EBD685"/>
    <w:rsid w:val="52520DB7"/>
    <w:rsid w:val="52DC8264"/>
    <w:rsid w:val="547BB1DA"/>
    <w:rsid w:val="54F5883E"/>
    <w:rsid w:val="554DC86D"/>
    <w:rsid w:val="5554F5FF"/>
    <w:rsid w:val="55ECD706"/>
    <w:rsid w:val="55FE11DD"/>
    <w:rsid w:val="573FDCA2"/>
    <w:rsid w:val="575E4FC6"/>
    <w:rsid w:val="58DBAD03"/>
    <w:rsid w:val="58F99347"/>
    <w:rsid w:val="5912BBA4"/>
    <w:rsid w:val="59C8F961"/>
    <w:rsid w:val="5AD13484"/>
    <w:rsid w:val="5AEAAB5D"/>
    <w:rsid w:val="5B0C9624"/>
    <w:rsid w:val="5C00DD83"/>
    <w:rsid w:val="5C31C0E9"/>
    <w:rsid w:val="5D9CADE4"/>
    <w:rsid w:val="5F2550B0"/>
    <w:rsid w:val="5F3090BF"/>
    <w:rsid w:val="60E6BEE8"/>
    <w:rsid w:val="616A6528"/>
    <w:rsid w:val="62A0758D"/>
    <w:rsid w:val="62DC4669"/>
    <w:rsid w:val="636FDBA7"/>
    <w:rsid w:val="643CD2CE"/>
    <w:rsid w:val="64DFD1E3"/>
    <w:rsid w:val="653008E1"/>
    <w:rsid w:val="65A7BFC9"/>
    <w:rsid w:val="6602FAD0"/>
    <w:rsid w:val="681772A5"/>
    <w:rsid w:val="68DF608B"/>
    <w:rsid w:val="693A9B92"/>
    <w:rsid w:val="6B4F1367"/>
    <w:rsid w:val="6B7AED8C"/>
    <w:rsid w:val="6B86AEE8"/>
    <w:rsid w:val="6DB2D1AE"/>
    <w:rsid w:val="6E0E0CB5"/>
    <w:rsid w:val="6E86B429"/>
    <w:rsid w:val="6EB28E4E"/>
    <w:rsid w:val="6ED77807"/>
    <w:rsid w:val="6F4EA20F"/>
    <w:rsid w:val="70EA7270"/>
    <w:rsid w:val="714D9AFD"/>
    <w:rsid w:val="71C50D06"/>
    <w:rsid w:val="7360DD67"/>
    <w:rsid w:val="73734DA9"/>
    <w:rsid w:val="7385FF71"/>
    <w:rsid w:val="7391C0CD"/>
    <w:rsid w:val="74853BBF"/>
    <w:rsid w:val="7521CFD2"/>
    <w:rsid w:val="75A39DDD"/>
    <w:rsid w:val="7691C60E"/>
    <w:rsid w:val="7699B394"/>
    <w:rsid w:val="76AAEE6B"/>
    <w:rsid w:val="76C9618F"/>
    <w:rsid w:val="7852F062"/>
    <w:rsid w:val="78C99AC3"/>
    <w:rsid w:val="796F0A98"/>
    <w:rsid w:val="7ACFDB8B"/>
    <w:rsid w:val="7C904DA4"/>
    <w:rsid w:val="7D62FAB4"/>
    <w:rsid w:val="7D740E4D"/>
    <w:rsid w:val="7ED09F9E"/>
    <w:rsid w:val="7EDBD41A"/>
    <w:rsid w:val="7F17F372"/>
    <w:rsid w:val="7F3A62A5"/>
    <w:rsid w:val="7FC7E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1CD9C"/>
  <w15:chartTrackingRefBased/>
  <w15:docId w15:val="{7C0E7976-21D5-4608-B438-FAB41D4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eastAsiaTheme="majorEastAsia" w:hAnsiTheme="majorHAnsi"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6D"/>
    <w:rPr>
      <w:rFonts w:ascii="Calibri" w:eastAsiaTheme="majorEastAsia" w:hAnsi="Calibri" w:cstheme="majorBidi"/>
      <w:b/>
      <w:szCs w:val="32"/>
    </w:rPr>
  </w:style>
  <w:style w:type="character" w:customStyle="1" w:styleId="Heading2Char">
    <w:name w:val="Heading 2 Char"/>
    <w:basedOn w:val="DefaultParagraphFont"/>
    <w:link w:val="Heading2"/>
    <w:uiPriority w:val="9"/>
    <w:semiHidden/>
    <w:rsid w:val="0082134A"/>
    <w:rPr>
      <w:rFonts w:asciiTheme="majorHAnsi" w:eastAsiaTheme="majorEastAsia" w:hAnsiTheme="majorHAnsi"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82134A"/>
    <w:rPr>
      <w:rFonts w:asciiTheme="majorHAnsi" w:eastAsiaTheme="majorEastAsia" w:hAnsiTheme="majorHAnsi"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rsid w:val="002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8"/>
    <w:pPr>
      <w:tabs>
        <w:tab w:val="center" w:pos="4513"/>
        <w:tab w:val="right" w:pos="9026"/>
      </w:tabs>
    </w:pPr>
  </w:style>
  <w:style w:type="character" w:customStyle="1" w:styleId="HeaderChar">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customStyle="1" w:styleId="FooterChar">
    <w:name w:val="Footer Char"/>
    <w:basedOn w:val="DefaultParagraphFont"/>
    <w:link w:val="Footer"/>
    <w:uiPriority w:val="99"/>
    <w:rsid w:val="008F1668"/>
  </w:style>
  <w:style w:type="paragraph" w:styleId="ListParagraph">
    <w:name w:val="List Paragraph"/>
    <w:basedOn w:val="Normal"/>
    <w:uiPriority w:val="34"/>
    <w:qFormat/>
    <w:rsid w:val="00C97700"/>
    <w:pPr>
      <w:ind w:firstLine="0"/>
    </w:pPr>
    <w:rPr>
      <w:rFonts w:ascii="Arial" w:eastAsia="Times New Roman" w:hAnsi="Arial" w:cs="Arial"/>
      <w:sz w:val="22"/>
      <w:szCs w:val="22"/>
      <w:lang w:eastAsia="en-GB"/>
    </w:rPr>
  </w:style>
  <w:style w:type="paragraph" w:customStyle="1" w:styleId="xmsonormal">
    <w:name w:val="x_msonormal"/>
    <w:basedOn w:val="Normal"/>
    <w:uiPriority w:val="99"/>
    <w:rsid w:val="00FA6A11"/>
    <w:pPr>
      <w:ind w:left="0" w:firstLine="0"/>
    </w:pPr>
    <w:rPr>
      <w:rFonts w:ascii="Calibri" w:hAnsi="Calibri" w:cs="Calibri"/>
      <w:sz w:val="22"/>
      <w:szCs w:val="22"/>
      <w:lang w:eastAsia="en-GB"/>
    </w:rPr>
  </w:style>
  <w:style w:type="paragraph" w:customStyle="1" w:styleId="wordsection1">
    <w:name w:val="wordsection1"/>
    <w:basedOn w:val="Normal"/>
    <w:uiPriority w:val="99"/>
    <w:rsid w:val="004C4B01"/>
    <w:pPr>
      <w:ind w:left="0" w:firstLine="0"/>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13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77"/>
    <w:rPr>
      <w:rFonts w:ascii="Segoe UI" w:hAnsi="Segoe UI" w:cs="Segoe UI"/>
      <w:sz w:val="18"/>
      <w:szCs w:val="18"/>
    </w:rPr>
  </w:style>
  <w:style w:type="character" w:styleId="CommentReference">
    <w:name w:val="annotation reference"/>
    <w:basedOn w:val="DefaultParagraphFont"/>
    <w:uiPriority w:val="99"/>
    <w:semiHidden/>
    <w:unhideWhenUsed/>
    <w:rsid w:val="00D846DA"/>
    <w:rPr>
      <w:sz w:val="16"/>
      <w:szCs w:val="16"/>
    </w:rPr>
  </w:style>
  <w:style w:type="paragraph" w:styleId="CommentText">
    <w:name w:val="annotation text"/>
    <w:basedOn w:val="Normal"/>
    <w:link w:val="CommentTextChar"/>
    <w:uiPriority w:val="99"/>
    <w:semiHidden/>
    <w:unhideWhenUsed/>
    <w:rsid w:val="00D846DA"/>
    <w:rPr>
      <w:sz w:val="20"/>
      <w:szCs w:val="20"/>
    </w:rPr>
  </w:style>
  <w:style w:type="character" w:customStyle="1" w:styleId="CommentTextChar">
    <w:name w:val="Comment Text Char"/>
    <w:basedOn w:val="DefaultParagraphFont"/>
    <w:link w:val="CommentText"/>
    <w:uiPriority w:val="99"/>
    <w:semiHidden/>
    <w:rsid w:val="00D846DA"/>
    <w:rPr>
      <w:sz w:val="20"/>
      <w:szCs w:val="20"/>
    </w:rPr>
  </w:style>
  <w:style w:type="paragraph" w:styleId="CommentSubject">
    <w:name w:val="annotation subject"/>
    <w:basedOn w:val="CommentText"/>
    <w:next w:val="CommentText"/>
    <w:link w:val="CommentSubjectChar"/>
    <w:uiPriority w:val="99"/>
    <w:semiHidden/>
    <w:unhideWhenUsed/>
    <w:rsid w:val="00D846DA"/>
    <w:rPr>
      <w:b/>
      <w:bCs/>
    </w:rPr>
  </w:style>
  <w:style w:type="character" w:customStyle="1" w:styleId="CommentSubjectChar">
    <w:name w:val="Comment Subject Char"/>
    <w:basedOn w:val="CommentTextChar"/>
    <w:link w:val="CommentSubject"/>
    <w:uiPriority w:val="99"/>
    <w:semiHidden/>
    <w:rsid w:val="00D846DA"/>
    <w:rPr>
      <w:b/>
      <w:bCs/>
      <w:sz w:val="20"/>
      <w:szCs w:val="20"/>
    </w:rPr>
  </w:style>
  <w:style w:type="paragraph" w:styleId="NormalWeb">
    <w:name w:val="Normal (Web)"/>
    <w:basedOn w:val="Normal"/>
    <w:uiPriority w:val="99"/>
    <w:semiHidden/>
    <w:unhideWhenUsed/>
    <w:rsid w:val="00B967B6"/>
    <w:pPr>
      <w:spacing w:before="100" w:beforeAutospacing="1" w:after="100" w:afterAutospacing="1"/>
      <w:ind w:left="0" w:firstLine="0"/>
    </w:pPr>
    <w:rPr>
      <w:rFonts w:ascii="Times New Roman" w:eastAsia="Times New Roman" w:hAnsi="Times New Roman" w:cs="Times New Roman"/>
      <w:lang w:eastAsia="en-GB"/>
    </w:rPr>
  </w:style>
  <w:style w:type="paragraph" w:customStyle="1" w:styleId="Default">
    <w:name w:val="Default"/>
    <w:rsid w:val="00351B18"/>
    <w:pPr>
      <w:autoSpaceDE w:val="0"/>
      <w:autoSpaceDN w:val="0"/>
      <w:adjustRightInd w:val="0"/>
      <w:ind w:left="0" w:firstLine="0"/>
    </w:pPr>
    <w:rPr>
      <w:rFonts w:ascii="Arial" w:eastAsia="Times New Roman" w:hAnsi="Arial" w:cs="Arial"/>
      <w:color w:val="000000"/>
      <w:lang w:eastAsia="en-GB"/>
    </w:rPr>
  </w:style>
  <w:style w:type="table" w:customStyle="1" w:styleId="TableGrid1">
    <w:name w:val="Table Grid1"/>
    <w:basedOn w:val="TableNormal"/>
    <w:next w:val="TableGrid"/>
    <w:rsid w:val="00152B9B"/>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62D3"/>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09679">
      <w:bodyDiv w:val="1"/>
      <w:marLeft w:val="0"/>
      <w:marRight w:val="0"/>
      <w:marTop w:val="0"/>
      <w:marBottom w:val="0"/>
      <w:divBdr>
        <w:top w:val="none" w:sz="0" w:space="0" w:color="auto"/>
        <w:left w:val="none" w:sz="0" w:space="0" w:color="auto"/>
        <w:bottom w:val="none" w:sz="0" w:space="0" w:color="auto"/>
        <w:right w:val="none" w:sz="0" w:space="0" w:color="auto"/>
      </w:divBdr>
    </w:div>
    <w:div w:id="1005282060">
      <w:bodyDiv w:val="1"/>
      <w:marLeft w:val="0"/>
      <w:marRight w:val="0"/>
      <w:marTop w:val="0"/>
      <w:marBottom w:val="0"/>
      <w:divBdr>
        <w:top w:val="none" w:sz="0" w:space="0" w:color="auto"/>
        <w:left w:val="none" w:sz="0" w:space="0" w:color="auto"/>
        <w:bottom w:val="none" w:sz="0" w:space="0" w:color="auto"/>
        <w:right w:val="none" w:sz="0" w:space="0" w:color="auto"/>
      </w:divBdr>
    </w:div>
    <w:div w:id="1092356254">
      <w:bodyDiv w:val="1"/>
      <w:marLeft w:val="0"/>
      <w:marRight w:val="0"/>
      <w:marTop w:val="0"/>
      <w:marBottom w:val="0"/>
      <w:divBdr>
        <w:top w:val="none" w:sz="0" w:space="0" w:color="auto"/>
        <w:left w:val="none" w:sz="0" w:space="0" w:color="auto"/>
        <w:bottom w:val="none" w:sz="0" w:space="0" w:color="auto"/>
        <w:right w:val="none" w:sz="0" w:space="0" w:color="auto"/>
      </w:divBdr>
    </w:div>
    <w:div w:id="1729643575">
      <w:bodyDiv w:val="1"/>
      <w:marLeft w:val="0"/>
      <w:marRight w:val="0"/>
      <w:marTop w:val="0"/>
      <w:marBottom w:val="0"/>
      <w:divBdr>
        <w:top w:val="none" w:sz="0" w:space="0" w:color="auto"/>
        <w:left w:val="none" w:sz="0" w:space="0" w:color="auto"/>
        <w:bottom w:val="none" w:sz="0" w:space="0" w:color="auto"/>
        <w:right w:val="none" w:sz="0" w:space="0" w:color="auto"/>
      </w:divBdr>
    </w:div>
    <w:div w:id="1949848139">
      <w:bodyDiv w:val="1"/>
      <w:marLeft w:val="0"/>
      <w:marRight w:val="0"/>
      <w:marTop w:val="0"/>
      <w:marBottom w:val="0"/>
      <w:divBdr>
        <w:top w:val="none" w:sz="0" w:space="0" w:color="auto"/>
        <w:left w:val="none" w:sz="0" w:space="0" w:color="auto"/>
        <w:bottom w:val="none" w:sz="0" w:space="0" w:color="auto"/>
        <w:right w:val="none" w:sz="0" w:space="0" w:color="auto"/>
      </w:divBdr>
    </w:div>
    <w:div w:id="2073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2" ma:contentTypeDescription="Create a new document." ma:contentTypeScope="" ma:versionID="d173a51c16e53b0d9d5f618a56795ff5">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95e7496a212e4f3808619a59f51e051f"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C59AC-450F-490A-B5E2-4C3CF0AA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9AD2C-4687-46AA-9A9A-3B90820C9D58}">
  <ds:schemaRefs>
    <ds:schemaRef ds:uri="http://schemas.microsoft.com/sharepoint/v3/contenttype/forms"/>
  </ds:schemaRefs>
</ds:datastoreItem>
</file>

<file path=customXml/itemProps3.xml><?xml version="1.0" encoding="utf-8"?>
<ds:datastoreItem xmlns:ds="http://schemas.openxmlformats.org/officeDocument/2006/customXml" ds:itemID="{9EBA2261-E91B-4ED1-95EF-6A1FB5A1953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purl.org/dc/terms/"/>
    <ds:schemaRef ds:uri="ed7ca219-855b-44b3-b172-eb87a3088a72"/>
    <ds:schemaRef ds:uri="d35358b7-9a28-4f66-9397-e150f2a3fdaf"/>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dc:creator>
  <cp:keywords/>
  <dc:description/>
  <cp:lastModifiedBy>Melanie Halstead</cp:lastModifiedBy>
  <cp:revision>35</cp:revision>
  <cp:lastPrinted>2022-11-15T17:41:00Z</cp:lastPrinted>
  <dcterms:created xsi:type="dcterms:W3CDTF">2023-01-18T12:02:00Z</dcterms:created>
  <dcterms:modified xsi:type="dcterms:W3CDTF">2023-01-18T16:38:00Z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